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D96CF" w14:textId="55314125" w:rsidR="00792BB0" w:rsidRPr="005C5756" w:rsidRDefault="00792BB0" w:rsidP="00792BB0">
      <w:pPr>
        <w:pStyle w:val="a4"/>
        <w:widowControl w:val="0"/>
        <w:tabs>
          <w:tab w:val="clear" w:pos="4513"/>
          <w:tab w:val="clear" w:pos="9026"/>
          <w:tab w:val="left" w:pos="6289"/>
        </w:tabs>
        <w:snapToGrid/>
        <w:spacing w:after="0"/>
        <w:rPr>
          <w:rFonts w:ascii="Arial" w:hAnsi="Arial"/>
          <w:b/>
          <w:i/>
          <w:sz w:val="32"/>
          <w:lang w:val="sv-SE" w:eastAsia="ko-KR"/>
        </w:rPr>
      </w:pPr>
      <w:r w:rsidRPr="002510A6">
        <w:rPr>
          <w:rFonts w:ascii="Arial" w:hAnsi="Arial"/>
          <w:b/>
          <w:noProof/>
          <w:sz w:val="24"/>
          <w:lang w:val="en-US"/>
        </w:rPr>
        <w:t>3GPP T</w:t>
      </w:r>
      <w:bookmarkStart w:id="0" w:name="_Ref452454252"/>
      <w:bookmarkEnd w:id="0"/>
      <w:r w:rsidRPr="002510A6">
        <w:rPr>
          <w:rFonts w:ascii="Arial" w:hAnsi="Arial"/>
          <w:b/>
          <w:noProof/>
          <w:sz w:val="24"/>
          <w:lang w:val="en-US"/>
        </w:rPr>
        <w:t>SG-RAN WG</w:t>
      </w:r>
      <w:r w:rsidRPr="002510A6">
        <w:rPr>
          <w:rFonts w:ascii="Arial" w:hAnsi="Arial" w:hint="eastAsia"/>
          <w:b/>
          <w:noProof/>
          <w:sz w:val="24"/>
          <w:lang w:val="en-US"/>
        </w:rPr>
        <w:t>2</w:t>
      </w:r>
      <w:r w:rsidRPr="002510A6">
        <w:rPr>
          <w:rFonts w:ascii="Arial" w:hAnsi="Arial"/>
          <w:b/>
          <w:noProof/>
          <w:sz w:val="24"/>
          <w:lang w:val="en-US"/>
        </w:rPr>
        <w:t xml:space="preserve"> </w:t>
      </w:r>
      <w:r>
        <w:rPr>
          <w:rFonts w:ascii="Arial" w:hAnsi="Arial"/>
          <w:b/>
          <w:noProof/>
          <w:sz w:val="24"/>
          <w:lang w:val="en-US"/>
        </w:rPr>
        <w:t xml:space="preserve">Meeting </w:t>
      </w:r>
      <w:r>
        <w:rPr>
          <w:rFonts w:ascii="Arial" w:hAnsi="Arial" w:hint="eastAsia"/>
          <w:b/>
          <w:noProof/>
          <w:sz w:val="24"/>
          <w:lang w:val="en-US" w:eastAsia="ko-KR"/>
        </w:rPr>
        <w:t>#</w:t>
      </w:r>
      <w:r>
        <w:rPr>
          <w:rFonts w:ascii="Arial" w:hAnsi="Arial"/>
          <w:b/>
          <w:noProof/>
          <w:sz w:val="24"/>
          <w:lang w:val="en-US" w:eastAsia="ko-KR"/>
        </w:rPr>
        <w:t>105bis</w:t>
      </w:r>
      <w:r>
        <w:rPr>
          <w:b/>
          <w:sz w:val="24"/>
          <w:lang w:val="sv-SE"/>
        </w:rPr>
        <w:tab/>
      </w:r>
      <w:r>
        <w:rPr>
          <w:b/>
          <w:sz w:val="24"/>
          <w:lang w:val="sv-SE"/>
        </w:rPr>
        <w:tab/>
      </w:r>
      <w:r>
        <w:rPr>
          <w:b/>
          <w:sz w:val="24"/>
          <w:lang w:val="sv-SE"/>
        </w:rPr>
        <w:tab/>
      </w:r>
      <w:r>
        <w:rPr>
          <w:rFonts w:hint="eastAsia"/>
          <w:b/>
          <w:sz w:val="24"/>
          <w:lang w:val="sv-SE" w:eastAsia="ko-KR"/>
        </w:rPr>
        <w:t xml:space="preserve"> </w:t>
      </w:r>
      <w:r>
        <w:rPr>
          <w:b/>
          <w:sz w:val="24"/>
          <w:lang w:val="sv-SE" w:eastAsia="ko-KR"/>
        </w:rPr>
        <w:t xml:space="preserve">    </w:t>
      </w:r>
      <w:r>
        <w:rPr>
          <w:rFonts w:ascii="Arial" w:hAnsi="Arial"/>
          <w:b/>
          <w:i/>
          <w:sz w:val="32"/>
          <w:lang w:val="sv-SE" w:eastAsia="ko-KR"/>
        </w:rPr>
        <w:t>R2-19</w:t>
      </w:r>
      <w:r w:rsidR="00FA5F63">
        <w:rPr>
          <w:rFonts w:ascii="Arial" w:hAnsi="Arial"/>
          <w:b/>
          <w:i/>
          <w:sz w:val="32"/>
          <w:lang w:val="sv-SE" w:eastAsia="ko-KR"/>
        </w:rPr>
        <w:t>03729</w:t>
      </w:r>
    </w:p>
    <w:p w14:paraId="5F2F76F6" w14:textId="77777777" w:rsidR="00792BB0" w:rsidRDefault="00792BB0" w:rsidP="00792BB0">
      <w:pPr>
        <w:pStyle w:val="CRCoverPage"/>
        <w:tabs>
          <w:tab w:val="right" w:pos="9639"/>
        </w:tabs>
        <w:spacing w:after="0"/>
        <w:rPr>
          <w:rFonts w:eastAsia="바탕"/>
          <w:b/>
          <w:noProof/>
          <w:sz w:val="24"/>
          <w:lang w:val="en-US" w:eastAsia="ko-KR"/>
        </w:rPr>
      </w:pPr>
      <w:r>
        <w:rPr>
          <w:rFonts w:eastAsia="바탕"/>
          <w:b/>
          <w:noProof/>
          <w:sz w:val="24"/>
          <w:lang w:val="en-US" w:eastAsia="ko-KR"/>
        </w:rPr>
        <w:t xml:space="preserve">Xi'an, China, 8th - </w:t>
      </w:r>
      <w:r w:rsidRPr="000D517F">
        <w:rPr>
          <w:rFonts w:eastAsia="바탕"/>
          <w:b/>
          <w:noProof/>
          <w:sz w:val="24"/>
          <w:lang w:val="en-US" w:eastAsia="ko-KR"/>
        </w:rPr>
        <w:t>12th April 2019</w:t>
      </w:r>
    </w:p>
    <w:p w14:paraId="3AF3AD8F" w14:textId="77777777" w:rsidR="00792BB0" w:rsidRPr="000D517F" w:rsidRDefault="00792BB0" w:rsidP="00792BB0">
      <w:pPr>
        <w:pStyle w:val="CRCoverPage"/>
        <w:tabs>
          <w:tab w:val="right" w:pos="9639"/>
        </w:tabs>
        <w:spacing w:after="0"/>
        <w:rPr>
          <w:b/>
          <w:noProof/>
          <w:sz w:val="24"/>
        </w:rPr>
      </w:pPr>
    </w:p>
    <w:p w14:paraId="315619E5" w14:textId="77777777" w:rsidR="00792BB0" w:rsidRPr="00F86EEE" w:rsidRDefault="00792BB0" w:rsidP="00792BB0">
      <w:pPr>
        <w:pStyle w:val="CRCoverPage"/>
        <w:tabs>
          <w:tab w:val="right" w:pos="9639"/>
        </w:tabs>
        <w:spacing w:after="0"/>
        <w:rPr>
          <w:rFonts w:eastAsia="맑은 고딕"/>
          <w:b/>
          <w:noProof/>
          <w:sz w:val="24"/>
          <w:lang w:eastAsia="ko-KR"/>
        </w:rPr>
      </w:pPr>
    </w:p>
    <w:p w14:paraId="4F2C42F4" w14:textId="77777777" w:rsidR="00792BB0" w:rsidRPr="00BF3F3C" w:rsidRDefault="00792BB0" w:rsidP="00792BB0">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w:t>
      </w:r>
      <w:r>
        <w:rPr>
          <w:rFonts w:ascii="Arial" w:hAnsi="Arial" w:cs="Arial"/>
          <w:b/>
          <w:noProof/>
          <w:sz w:val="28"/>
          <w:szCs w:val="28"/>
          <w:lang w:val="en-US" w:eastAsia="ko-KR"/>
        </w:rPr>
        <w:t xml:space="preserve"> 11.13 (</w:t>
      </w:r>
      <w:r w:rsidRPr="000D517F">
        <w:rPr>
          <w:rFonts w:ascii="Arial" w:hAnsi="Arial" w:cs="Arial"/>
          <w:b/>
          <w:noProof/>
          <w:sz w:val="28"/>
          <w:szCs w:val="28"/>
          <w:lang w:val="en-US" w:eastAsia="ko-KR"/>
        </w:rPr>
        <w:t>NR_2step_RACH-Core</w:t>
      </w:r>
      <w:r>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06B2BD71"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D01968">
        <w:rPr>
          <w:rFonts w:ascii="Arial" w:hAnsi="Arial" w:cs="Arial"/>
          <w:b/>
          <w:noProof/>
          <w:sz w:val="28"/>
          <w:szCs w:val="28"/>
          <w:lang w:val="en-US" w:eastAsia="ko-KR"/>
        </w:rPr>
        <w:t xml:space="preserve">Contention-based </w:t>
      </w:r>
      <w:r w:rsidR="003A5BE5">
        <w:rPr>
          <w:rFonts w:ascii="Arial" w:hAnsi="Arial" w:cs="Arial"/>
          <w:b/>
          <w:noProof/>
          <w:sz w:val="28"/>
          <w:szCs w:val="28"/>
          <w:lang w:val="en-US" w:eastAsia="ko-KR"/>
        </w:rPr>
        <w:t xml:space="preserve">2-Step </w:t>
      </w:r>
      <w:r w:rsidR="00882013">
        <w:rPr>
          <w:rFonts w:ascii="Arial" w:hAnsi="Arial" w:cs="Arial"/>
          <w:b/>
          <w:noProof/>
          <w:sz w:val="28"/>
          <w:szCs w:val="28"/>
          <w:lang w:val="en-US" w:eastAsia="ko-KR"/>
        </w:rPr>
        <w:t>RACH</w:t>
      </w:r>
      <w:r w:rsidR="003A5BE5">
        <w:rPr>
          <w:rFonts w:ascii="Arial" w:hAnsi="Arial" w:cs="Arial"/>
          <w:b/>
          <w:noProof/>
          <w:sz w:val="28"/>
          <w:szCs w:val="28"/>
          <w:lang w:val="en-US" w:eastAsia="ko-KR"/>
        </w:rPr>
        <w:t xml:space="preserve"> procedure</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Pr="00493E09" w:rsidRDefault="0013687D" w:rsidP="00493E09">
      <w:pPr>
        <w:pStyle w:val="1"/>
        <w:ind w:left="0" w:firstLine="0"/>
        <w:rPr>
          <w:lang w:val="en-US" w:eastAsia="ko-KR"/>
        </w:rPr>
      </w:pPr>
      <w:r>
        <w:rPr>
          <w:lang w:val="en-US" w:eastAsia="ko-KR"/>
        </w:rPr>
        <w:t>1.</w:t>
      </w:r>
      <w:r>
        <w:rPr>
          <w:lang w:val="en-US" w:eastAsia="ko-KR"/>
        </w:rPr>
        <w:tab/>
      </w:r>
      <w:r>
        <w:rPr>
          <w:rFonts w:hint="eastAsia"/>
          <w:lang w:val="en-US" w:eastAsia="ko-KR"/>
        </w:rPr>
        <w:t>Introduction</w:t>
      </w:r>
    </w:p>
    <w:p w14:paraId="32619D58" w14:textId="25878A91" w:rsidR="008F6BDF" w:rsidRPr="001046B6" w:rsidRDefault="008F6BDF" w:rsidP="008F6BDF">
      <w:r w:rsidRPr="001046B6">
        <w:t>At</w:t>
      </w:r>
      <w:r w:rsidR="00F420A0">
        <w:t xml:space="preserve"> </w:t>
      </w:r>
      <w:r w:rsidR="00D01968">
        <w:t>RAN</w:t>
      </w:r>
      <w:r w:rsidRPr="006A72A0">
        <w:t xml:space="preserve"> </w:t>
      </w:r>
      <w:r>
        <w:t>#</w:t>
      </w:r>
      <w:r w:rsidR="00D01968">
        <w:t>82</w:t>
      </w:r>
      <w:r>
        <w:t>,</w:t>
      </w:r>
      <w:r w:rsidRPr="001046B6">
        <w:t xml:space="preserve"> </w:t>
      </w:r>
      <w:r w:rsidR="00324100">
        <w:t xml:space="preserve">the </w:t>
      </w:r>
      <w:r w:rsidR="00D01968">
        <w:t>new work item for 2-step RACH was approved and the objectives</w:t>
      </w:r>
      <w:r w:rsidR="00324100">
        <w:t xml:space="preserve"> of WI</w:t>
      </w:r>
      <w:r w:rsidR="002B736F">
        <w:t xml:space="preserve"> [1]</w:t>
      </w:r>
      <w:r w:rsidR="00D01968">
        <w:t xml:space="preserve"> are as follows</w:t>
      </w:r>
      <w:r w:rsidRPr="001046B6">
        <w:t>:</w:t>
      </w:r>
    </w:p>
    <w:p w14:paraId="661EBF95" w14:textId="77777777" w:rsidR="00D01968" w:rsidRPr="00D01968" w:rsidRDefault="00D01968" w:rsidP="00D01968">
      <w:pPr>
        <w:numPr>
          <w:ilvl w:val="0"/>
          <w:numId w:val="12"/>
        </w:numPr>
        <w:overflowPunct w:val="0"/>
        <w:autoSpaceDE w:val="0"/>
        <w:autoSpaceDN w:val="0"/>
        <w:adjustRightInd w:val="0"/>
        <w:spacing w:after="0" w:line="240" w:lineRule="auto"/>
        <w:ind w:leftChars="200" w:left="760"/>
        <w:jc w:val="left"/>
        <w:textAlignment w:val="baseline"/>
        <w:rPr>
          <w:b/>
          <w:bCs/>
          <w:highlight w:val="yellow"/>
          <w:lang w:val="en-US" w:eastAsia="zh-CN"/>
        </w:rPr>
      </w:pPr>
      <w:r w:rsidRPr="00D01968">
        <w:rPr>
          <w:b/>
          <w:bCs/>
          <w:highlight w:val="yellow"/>
          <w:lang w:val="en-US" w:eastAsia="zh-CN"/>
        </w:rPr>
        <w:t>2</w:t>
      </w:r>
      <w:r w:rsidRPr="00D01968">
        <w:rPr>
          <w:rFonts w:hint="eastAsia"/>
          <w:b/>
          <w:bCs/>
          <w:highlight w:val="yellow"/>
          <w:lang w:val="en-US" w:eastAsia="zh-CN"/>
        </w:rPr>
        <w:t>-step RACH</w:t>
      </w:r>
      <w:r w:rsidRPr="00D01968">
        <w:rPr>
          <w:b/>
          <w:bCs/>
          <w:highlight w:val="yellow"/>
          <w:lang w:val="en-US" w:eastAsia="zh-CN"/>
        </w:rPr>
        <w:t xml:space="preserve"> </w:t>
      </w:r>
      <w:r w:rsidRPr="00D01968">
        <w:rPr>
          <w:rFonts w:hint="eastAsia"/>
          <w:b/>
          <w:bCs/>
          <w:highlight w:val="yellow"/>
          <w:lang w:val="en-US" w:eastAsia="zh-CN"/>
        </w:rPr>
        <w:t>[RAN1, RAN2]</w:t>
      </w:r>
    </w:p>
    <w:p w14:paraId="44A89876" w14:textId="77777777" w:rsidR="00D01968" w:rsidRDefault="00D01968" w:rsidP="00D01968">
      <w:pPr>
        <w:numPr>
          <w:ilvl w:val="0"/>
          <w:numId w:val="13"/>
        </w:numPr>
        <w:overflowPunct w:val="0"/>
        <w:autoSpaceDE w:val="0"/>
        <w:autoSpaceDN w:val="0"/>
        <w:adjustRightInd w:val="0"/>
        <w:spacing w:after="0" w:line="240" w:lineRule="auto"/>
        <w:ind w:leftChars="200" w:left="760"/>
        <w:jc w:val="left"/>
        <w:textAlignment w:val="baseline"/>
        <w:rPr>
          <w:bCs/>
          <w:lang w:val="en-US" w:eastAsia="zh-CN"/>
        </w:rPr>
      </w:pPr>
      <w:r>
        <w:rPr>
          <w:bCs/>
          <w:lang w:val="en-US" w:eastAsia="zh-CN"/>
        </w:rPr>
        <w:t>2-step RACH shall be able operate regardless of whether the UE has valid TA or not.</w:t>
      </w:r>
    </w:p>
    <w:p w14:paraId="12EDBED6" w14:textId="77777777" w:rsidR="00D01968" w:rsidRDefault="00D01968" w:rsidP="00D01968">
      <w:pPr>
        <w:numPr>
          <w:ilvl w:val="0"/>
          <w:numId w:val="13"/>
        </w:numPr>
        <w:overflowPunct w:val="0"/>
        <w:autoSpaceDE w:val="0"/>
        <w:autoSpaceDN w:val="0"/>
        <w:adjustRightInd w:val="0"/>
        <w:spacing w:after="0" w:line="240" w:lineRule="auto"/>
        <w:ind w:leftChars="200" w:left="760"/>
        <w:jc w:val="left"/>
        <w:textAlignment w:val="baseline"/>
        <w:rPr>
          <w:bCs/>
          <w:lang w:val="en-US" w:eastAsia="zh-CN"/>
        </w:rPr>
      </w:pPr>
      <w:r w:rsidRPr="00A56677">
        <w:rPr>
          <w:bCs/>
          <w:lang w:val="en-US" w:eastAsia="zh-CN"/>
        </w:rPr>
        <w:t>2-step RACH is applicable to any cell size supported in Rel-15 NR;</w:t>
      </w:r>
    </w:p>
    <w:p w14:paraId="45BED4A9" w14:textId="77777777" w:rsidR="00D01968" w:rsidRPr="00A56677" w:rsidRDefault="00D01968" w:rsidP="00D01968">
      <w:pPr>
        <w:numPr>
          <w:ilvl w:val="0"/>
          <w:numId w:val="13"/>
        </w:numPr>
        <w:overflowPunct w:val="0"/>
        <w:autoSpaceDE w:val="0"/>
        <w:autoSpaceDN w:val="0"/>
        <w:adjustRightInd w:val="0"/>
        <w:spacing w:after="0" w:line="240" w:lineRule="auto"/>
        <w:ind w:leftChars="200" w:left="760"/>
        <w:jc w:val="left"/>
        <w:textAlignment w:val="baseline"/>
        <w:rPr>
          <w:bCs/>
          <w:lang w:val="en-US" w:eastAsia="zh-CN"/>
        </w:rPr>
      </w:pPr>
      <w:r w:rsidRPr="00A56677">
        <w:rPr>
          <w:bCs/>
          <w:lang w:val="en-US" w:eastAsia="zh-CN"/>
        </w:rPr>
        <w:t>2</w:t>
      </w:r>
      <w:r>
        <w:rPr>
          <w:bCs/>
          <w:lang w:val="en-US" w:eastAsia="zh-CN"/>
        </w:rPr>
        <w:t>-</w:t>
      </w:r>
      <w:r w:rsidRPr="00A56677">
        <w:rPr>
          <w:bCs/>
          <w:lang w:val="en-US" w:eastAsia="zh-CN"/>
        </w:rPr>
        <w:t>step RACH is applied for RRC_INACTIVE , RRC_CONNECTED and RRC_IDLE state</w:t>
      </w:r>
    </w:p>
    <w:p w14:paraId="44F124B8" w14:textId="77777777" w:rsidR="00D01968" w:rsidRPr="00D01968" w:rsidRDefault="00D01968" w:rsidP="00D01968">
      <w:pPr>
        <w:numPr>
          <w:ilvl w:val="0"/>
          <w:numId w:val="13"/>
        </w:numPr>
        <w:overflowPunct w:val="0"/>
        <w:autoSpaceDE w:val="0"/>
        <w:autoSpaceDN w:val="0"/>
        <w:adjustRightInd w:val="0"/>
        <w:spacing w:after="0" w:line="240" w:lineRule="auto"/>
        <w:ind w:leftChars="200" w:left="760"/>
        <w:jc w:val="left"/>
        <w:textAlignment w:val="baseline"/>
        <w:rPr>
          <w:bCs/>
          <w:highlight w:val="yellow"/>
          <w:lang w:val="en-US" w:eastAsia="zh-CN"/>
        </w:rPr>
      </w:pPr>
      <w:r w:rsidRPr="00D01968">
        <w:rPr>
          <w:bCs/>
          <w:highlight w:val="yellow"/>
          <w:lang w:val="en-US" w:eastAsia="zh-CN"/>
        </w:rPr>
        <w:t>Specify contention-based 2-step RACH procedure (RAN2)</w:t>
      </w:r>
    </w:p>
    <w:p w14:paraId="721A9210" w14:textId="77777777" w:rsidR="00D01968" w:rsidRDefault="00D01968" w:rsidP="00D01968">
      <w:pPr>
        <w:numPr>
          <w:ilvl w:val="0"/>
          <w:numId w:val="13"/>
        </w:numPr>
        <w:overflowPunct w:val="0"/>
        <w:autoSpaceDE w:val="0"/>
        <w:autoSpaceDN w:val="0"/>
        <w:adjustRightInd w:val="0"/>
        <w:spacing w:after="0" w:line="240" w:lineRule="auto"/>
        <w:ind w:leftChars="200" w:left="760"/>
        <w:jc w:val="left"/>
        <w:textAlignment w:val="baseline"/>
        <w:rPr>
          <w:bCs/>
          <w:lang w:val="en-US" w:eastAsia="zh-CN"/>
        </w:rPr>
      </w:pPr>
      <w:r>
        <w:rPr>
          <w:rFonts w:hint="eastAsia"/>
          <w:bCs/>
          <w:lang w:val="en-US" w:eastAsia="zh-CN"/>
        </w:rPr>
        <w:t>Channel structure</w:t>
      </w:r>
      <w:r>
        <w:rPr>
          <w:bCs/>
          <w:lang w:val="en-US" w:eastAsia="zh-CN"/>
        </w:rPr>
        <w:t xml:space="preserve"> of </w:t>
      </w:r>
      <w:proofErr w:type="spellStart"/>
      <w:r w:rsidRPr="00B74664">
        <w:rPr>
          <w:bCs/>
          <w:lang w:val="en-US" w:eastAsia="zh-CN"/>
        </w:rPr>
        <w:t>msgA</w:t>
      </w:r>
      <w:proofErr w:type="spellEnd"/>
      <w:r>
        <w:rPr>
          <w:bCs/>
          <w:lang w:val="en-US" w:eastAsia="zh-CN"/>
        </w:rPr>
        <w:t xml:space="preserve"> is Preamble and PUSCH carrying payload (RAN1)</w:t>
      </w:r>
    </w:p>
    <w:p w14:paraId="00626D3F" w14:textId="77777777" w:rsidR="00D01968" w:rsidRDefault="00D01968" w:rsidP="00D01968">
      <w:pPr>
        <w:numPr>
          <w:ilvl w:val="1"/>
          <w:numId w:val="13"/>
        </w:numPr>
        <w:overflowPunct w:val="0"/>
        <w:autoSpaceDE w:val="0"/>
        <w:autoSpaceDN w:val="0"/>
        <w:adjustRightInd w:val="0"/>
        <w:spacing w:after="0" w:line="240" w:lineRule="auto"/>
        <w:ind w:leftChars="560" w:left="1480"/>
        <w:jc w:val="left"/>
        <w:textAlignment w:val="baseline"/>
        <w:rPr>
          <w:bCs/>
          <w:lang w:val="en-US" w:eastAsia="zh-CN"/>
        </w:rPr>
      </w:pPr>
      <w:r>
        <w:rPr>
          <w:bCs/>
          <w:lang w:val="en-US" w:eastAsia="zh-CN"/>
        </w:rPr>
        <w:t xml:space="preserve">Only reuse the Rel-15 NR PRACH Preambles design. </w:t>
      </w:r>
    </w:p>
    <w:p w14:paraId="5B05C00F" w14:textId="77777777" w:rsidR="00D01968" w:rsidRDefault="00D01968" w:rsidP="00D01968">
      <w:pPr>
        <w:numPr>
          <w:ilvl w:val="1"/>
          <w:numId w:val="13"/>
        </w:numPr>
        <w:overflowPunct w:val="0"/>
        <w:autoSpaceDE w:val="0"/>
        <w:autoSpaceDN w:val="0"/>
        <w:adjustRightInd w:val="0"/>
        <w:spacing w:after="0" w:line="240" w:lineRule="auto"/>
        <w:ind w:leftChars="560" w:left="1480"/>
        <w:jc w:val="left"/>
        <w:textAlignment w:val="baseline"/>
        <w:rPr>
          <w:bCs/>
          <w:lang w:val="en-US" w:eastAsia="zh-CN"/>
        </w:rPr>
      </w:pPr>
      <w:r>
        <w:rPr>
          <w:bCs/>
          <w:lang w:val="en-US" w:eastAsia="zh-CN"/>
        </w:rPr>
        <w:t xml:space="preserve">Only reuse the Rel-15 NR PUSCH including Rel-15 DMRS for transmission of payload of </w:t>
      </w:r>
      <w:proofErr w:type="spellStart"/>
      <w:r>
        <w:rPr>
          <w:bCs/>
          <w:lang w:val="en-US" w:eastAsia="zh-CN"/>
        </w:rPr>
        <w:t>msgA</w:t>
      </w:r>
      <w:proofErr w:type="spellEnd"/>
      <w:r>
        <w:rPr>
          <w:bCs/>
          <w:lang w:val="en-US" w:eastAsia="zh-CN"/>
        </w:rPr>
        <w:t>)</w:t>
      </w:r>
    </w:p>
    <w:p w14:paraId="06A5E5CE" w14:textId="77777777" w:rsidR="00D01968" w:rsidRDefault="00D01968" w:rsidP="00D01968">
      <w:pPr>
        <w:numPr>
          <w:ilvl w:val="2"/>
          <w:numId w:val="13"/>
        </w:numPr>
        <w:overflowPunct w:val="0"/>
        <w:autoSpaceDE w:val="0"/>
        <w:autoSpaceDN w:val="0"/>
        <w:adjustRightInd w:val="0"/>
        <w:spacing w:after="0" w:line="240" w:lineRule="auto"/>
        <w:ind w:leftChars="920" w:left="2200"/>
        <w:jc w:val="left"/>
        <w:textAlignment w:val="baseline"/>
        <w:rPr>
          <w:bCs/>
          <w:lang w:val="en-US" w:eastAsia="zh-CN"/>
        </w:rPr>
      </w:pPr>
      <w:r>
        <w:rPr>
          <w:bCs/>
          <w:lang w:val="en-US" w:eastAsia="zh-CN"/>
        </w:rPr>
        <w:t>No new CP length and no sub-PRB guard subcarrier(s)</w:t>
      </w:r>
    </w:p>
    <w:p w14:paraId="256DD658" w14:textId="77777777" w:rsidR="00D01968" w:rsidRPr="00A56677" w:rsidRDefault="00D01968" w:rsidP="00D01968">
      <w:pPr>
        <w:spacing w:after="0"/>
        <w:ind w:leftChars="909" w:left="1818" w:firstLine="22"/>
        <w:rPr>
          <w:bCs/>
          <w:highlight w:val="green"/>
          <w:lang w:val="en-US" w:eastAsia="zh-CN"/>
        </w:rPr>
      </w:pPr>
      <w:r>
        <w:rPr>
          <w:bCs/>
          <w:lang w:val="en-US" w:eastAsia="zh-CN"/>
        </w:rPr>
        <w:t xml:space="preserve">Note 1: The above sub-bullet is to ensure </w:t>
      </w:r>
      <w:r w:rsidRPr="00D1407E">
        <w:rPr>
          <w:bCs/>
          <w:lang w:val="en-US" w:eastAsia="zh-CN"/>
        </w:rPr>
        <w:t xml:space="preserve">that signal structure optimizations for any specific cell </w:t>
      </w:r>
      <w:proofErr w:type="gramStart"/>
      <w:r w:rsidRPr="00D1407E">
        <w:rPr>
          <w:bCs/>
          <w:lang w:val="en-US" w:eastAsia="zh-CN"/>
        </w:rPr>
        <w:t>size</w:t>
      </w:r>
      <w:proofErr w:type="gramEnd"/>
      <w:r w:rsidRPr="00D1407E">
        <w:rPr>
          <w:bCs/>
          <w:lang w:val="en-US" w:eastAsia="zh-CN"/>
        </w:rPr>
        <w:t xml:space="preserve"> (e.g. cells with RTT larger than Rel-15</w:t>
      </w:r>
      <w:r>
        <w:rPr>
          <w:bCs/>
          <w:lang w:val="en-US" w:eastAsia="zh-CN"/>
        </w:rPr>
        <w:t xml:space="preserve"> </w:t>
      </w:r>
      <w:r w:rsidRPr="00D1407E">
        <w:rPr>
          <w:bCs/>
          <w:lang w:val="en-US" w:eastAsia="zh-CN"/>
        </w:rPr>
        <w:t>PUSCH CP duration) are not pursued.</w:t>
      </w:r>
    </w:p>
    <w:p w14:paraId="01C4C4E4" w14:textId="77777777" w:rsidR="00D01968" w:rsidRDefault="00D01968" w:rsidP="00D01968">
      <w:pPr>
        <w:numPr>
          <w:ilvl w:val="1"/>
          <w:numId w:val="13"/>
        </w:numPr>
        <w:overflowPunct w:val="0"/>
        <w:autoSpaceDE w:val="0"/>
        <w:autoSpaceDN w:val="0"/>
        <w:adjustRightInd w:val="0"/>
        <w:spacing w:after="0" w:line="240" w:lineRule="auto"/>
        <w:ind w:leftChars="560" w:left="1480"/>
        <w:jc w:val="left"/>
        <w:textAlignment w:val="baseline"/>
        <w:rPr>
          <w:bCs/>
          <w:lang w:val="en-US" w:eastAsia="zh-CN"/>
        </w:rPr>
      </w:pPr>
      <w:r>
        <w:rPr>
          <w:bCs/>
          <w:lang w:val="en-US" w:eastAsia="zh-CN"/>
        </w:rPr>
        <w:t xml:space="preserve">Specify the mapping between the PRACH preamble and the time-frequency resource of PUSCH in </w:t>
      </w:r>
      <w:proofErr w:type="spellStart"/>
      <w:r>
        <w:rPr>
          <w:bCs/>
          <w:lang w:val="en-US" w:eastAsia="zh-CN"/>
        </w:rPr>
        <w:t>msgA</w:t>
      </w:r>
      <w:proofErr w:type="spellEnd"/>
      <w:r>
        <w:rPr>
          <w:bCs/>
          <w:lang w:val="en-US" w:eastAsia="zh-CN"/>
        </w:rPr>
        <w:t>+ DMRS</w:t>
      </w:r>
    </w:p>
    <w:p w14:paraId="74C206E9" w14:textId="77777777" w:rsidR="00D01968" w:rsidRPr="00EC425B" w:rsidRDefault="00D01968" w:rsidP="00D01968">
      <w:pPr>
        <w:numPr>
          <w:ilvl w:val="2"/>
          <w:numId w:val="13"/>
        </w:numPr>
        <w:overflowPunct w:val="0"/>
        <w:autoSpaceDE w:val="0"/>
        <w:autoSpaceDN w:val="0"/>
        <w:adjustRightInd w:val="0"/>
        <w:spacing w:after="0" w:line="240" w:lineRule="auto"/>
        <w:ind w:leftChars="920" w:left="2200"/>
        <w:jc w:val="left"/>
        <w:textAlignment w:val="baseline"/>
        <w:rPr>
          <w:bCs/>
          <w:lang w:val="en-US" w:eastAsia="zh-CN"/>
        </w:rPr>
      </w:pPr>
      <w:r w:rsidRPr="00EC425B">
        <w:rPr>
          <w:bCs/>
          <w:lang w:val="en-US" w:eastAsia="zh-CN"/>
        </w:rPr>
        <w:t xml:space="preserve">PRACH Preamble and PUSCH in a </w:t>
      </w:r>
      <w:proofErr w:type="spellStart"/>
      <w:r w:rsidRPr="00EC425B">
        <w:rPr>
          <w:bCs/>
          <w:lang w:val="en-US" w:eastAsia="zh-CN"/>
        </w:rPr>
        <w:t>msgA</w:t>
      </w:r>
      <w:proofErr w:type="spellEnd"/>
      <w:r w:rsidRPr="00EC425B">
        <w:rPr>
          <w:bCs/>
          <w:lang w:val="en-US" w:eastAsia="zh-CN"/>
        </w:rPr>
        <w:t xml:space="preserve"> is </w:t>
      </w:r>
      <w:proofErr w:type="spellStart"/>
      <w:r w:rsidRPr="00EC425B">
        <w:rPr>
          <w:bCs/>
          <w:lang w:val="en-US" w:eastAsia="zh-CN"/>
        </w:rPr>
        <w:t>TDMed</w:t>
      </w:r>
      <w:proofErr w:type="spellEnd"/>
    </w:p>
    <w:p w14:paraId="52901FAB" w14:textId="77777777" w:rsidR="00D01968" w:rsidRDefault="00D01968" w:rsidP="00D01968">
      <w:pPr>
        <w:numPr>
          <w:ilvl w:val="1"/>
          <w:numId w:val="13"/>
        </w:numPr>
        <w:overflowPunct w:val="0"/>
        <w:autoSpaceDE w:val="0"/>
        <w:autoSpaceDN w:val="0"/>
        <w:adjustRightInd w:val="0"/>
        <w:spacing w:after="0" w:line="240" w:lineRule="auto"/>
        <w:ind w:leftChars="560" w:left="1480"/>
        <w:jc w:val="left"/>
        <w:textAlignment w:val="baseline"/>
        <w:rPr>
          <w:bCs/>
          <w:lang w:val="en-US" w:eastAsia="zh-CN"/>
        </w:rPr>
      </w:pPr>
      <w:r>
        <w:rPr>
          <w:bCs/>
          <w:lang w:val="en-US" w:eastAsia="zh-CN"/>
        </w:rPr>
        <w:t xml:space="preserve">Specify the supported MCS(s) and time-frequency resource size(s) of PUSCH in </w:t>
      </w:r>
      <w:proofErr w:type="spellStart"/>
      <w:r>
        <w:rPr>
          <w:bCs/>
          <w:lang w:val="en-US" w:eastAsia="zh-CN"/>
        </w:rPr>
        <w:t>msgA</w:t>
      </w:r>
      <w:proofErr w:type="spellEnd"/>
    </w:p>
    <w:p w14:paraId="7E1BB9CF" w14:textId="77777777" w:rsidR="00D01968" w:rsidRPr="007A4C0F" w:rsidRDefault="00D01968" w:rsidP="00D01968">
      <w:pPr>
        <w:numPr>
          <w:ilvl w:val="2"/>
          <w:numId w:val="13"/>
        </w:numPr>
        <w:overflowPunct w:val="0"/>
        <w:autoSpaceDE w:val="0"/>
        <w:autoSpaceDN w:val="0"/>
        <w:adjustRightInd w:val="0"/>
        <w:spacing w:after="0" w:line="240" w:lineRule="auto"/>
        <w:ind w:leftChars="920" w:left="2200"/>
        <w:jc w:val="left"/>
        <w:textAlignment w:val="baseline"/>
        <w:rPr>
          <w:bCs/>
          <w:lang w:val="en-US" w:eastAsia="zh-CN"/>
        </w:rPr>
      </w:pPr>
      <w:r w:rsidRPr="007A4C0F">
        <w:rPr>
          <w:bCs/>
          <w:lang w:val="en-US" w:eastAsia="zh-CN"/>
        </w:rPr>
        <w:t xml:space="preserve">Consider the </w:t>
      </w:r>
      <w:proofErr w:type="spellStart"/>
      <w:r>
        <w:rPr>
          <w:bCs/>
          <w:lang w:val="en-US" w:eastAsia="zh-CN"/>
        </w:rPr>
        <w:t>m</w:t>
      </w:r>
      <w:r w:rsidRPr="007A4C0F">
        <w:rPr>
          <w:bCs/>
          <w:lang w:val="en-US" w:eastAsia="zh-CN"/>
        </w:rPr>
        <w:t>sgA</w:t>
      </w:r>
      <w:proofErr w:type="spellEnd"/>
      <w:r w:rsidRPr="007A4C0F">
        <w:rPr>
          <w:bCs/>
          <w:lang w:val="en-US" w:eastAsia="zh-CN"/>
        </w:rPr>
        <w:t xml:space="preserve"> payload </w:t>
      </w:r>
      <w:r w:rsidRPr="007A4C0F">
        <w:rPr>
          <w:rFonts w:hint="eastAsia"/>
          <w:bCs/>
          <w:lang w:val="en-US" w:eastAsia="zh-CN"/>
        </w:rPr>
        <w:t>contents</w:t>
      </w:r>
      <w:r w:rsidRPr="007A4C0F">
        <w:rPr>
          <w:bCs/>
          <w:lang w:val="en-US" w:eastAsia="zh-CN"/>
        </w:rPr>
        <w:t xml:space="preserve"> determined by RAN2</w:t>
      </w:r>
    </w:p>
    <w:p w14:paraId="08B44079" w14:textId="77777777" w:rsidR="00D01968" w:rsidRPr="0040161B" w:rsidRDefault="00D01968" w:rsidP="00D01968">
      <w:pPr>
        <w:numPr>
          <w:ilvl w:val="1"/>
          <w:numId w:val="13"/>
        </w:numPr>
        <w:overflowPunct w:val="0"/>
        <w:autoSpaceDE w:val="0"/>
        <w:autoSpaceDN w:val="0"/>
        <w:adjustRightInd w:val="0"/>
        <w:spacing w:after="0" w:line="240" w:lineRule="auto"/>
        <w:ind w:leftChars="560" w:left="1480"/>
        <w:jc w:val="left"/>
        <w:textAlignment w:val="baseline"/>
        <w:rPr>
          <w:bCs/>
          <w:lang w:val="en-US" w:eastAsia="zh-CN"/>
        </w:rPr>
      </w:pPr>
      <w:r>
        <w:rPr>
          <w:bCs/>
          <w:lang w:val="en-US" w:eastAsia="zh-CN"/>
        </w:rPr>
        <w:t xml:space="preserve">Specify power control of PUSCH of </w:t>
      </w:r>
      <w:proofErr w:type="spellStart"/>
      <w:r>
        <w:rPr>
          <w:bCs/>
          <w:lang w:val="en-US" w:eastAsia="zh-CN"/>
        </w:rPr>
        <w:t>msgA</w:t>
      </w:r>
      <w:proofErr w:type="spellEnd"/>
    </w:p>
    <w:p w14:paraId="061A289E" w14:textId="77777777" w:rsidR="00D01968" w:rsidRDefault="00D01968" w:rsidP="00D01968">
      <w:pPr>
        <w:numPr>
          <w:ilvl w:val="0"/>
          <w:numId w:val="13"/>
        </w:numPr>
        <w:overflowPunct w:val="0"/>
        <w:autoSpaceDE w:val="0"/>
        <w:autoSpaceDN w:val="0"/>
        <w:adjustRightInd w:val="0"/>
        <w:spacing w:after="0" w:line="240" w:lineRule="auto"/>
        <w:ind w:leftChars="200" w:left="760"/>
        <w:jc w:val="left"/>
        <w:textAlignment w:val="baseline"/>
        <w:rPr>
          <w:bCs/>
          <w:lang w:val="en-US" w:eastAsia="zh-CN"/>
        </w:rPr>
      </w:pPr>
      <w:r>
        <w:rPr>
          <w:bCs/>
          <w:lang w:val="en-US" w:eastAsia="zh-CN"/>
        </w:rPr>
        <w:t xml:space="preserve">Specify </w:t>
      </w:r>
      <w:proofErr w:type="spellStart"/>
      <w:r>
        <w:rPr>
          <w:bCs/>
          <w:lang w:val="en-US" w:eastAsia="zh-CN"/>
        </w:rPr>
        <w:t>msg</w:t>
      </w:r>
      <w:r w:rsidRPr="00726E8B">
        <w:rPr>
          <w:bCs/>
          <w:lang w:val="en-US" w:eastAsia="zh-CN"/>
        </w:rPr>
        <w:t>A</w:t>
      </w:r>
      <w:r>
        <w:rPr>
          <w:bCs/>
          <w:lang w:val="en-US" w:eastAsia="zh-CN"/>
        </w:rPr>
        <w:t>’s</w:t>
      </w:r>
      <w:proofErr w:type="spellEnd"/>
      <w:r>
        <w:rPr>
          <w:bCs/>
          <w:i/>
          <w:lang w:val="en-US" w:eastAsia="zh-CN"/>
        </w:rPr>
        <w:t xml:space="preserve"> </w:t>
      </w:r>
      <w:r w:rsidRPr="006A46D2">
        <w:rPr>
          <w:bCs/>
          <w:lang w:val="en-US" w:eastAsia="zh-CN"/>
        </w:rPr>
        <w:t xml:space="preserve">content: </w:t>
      </w:r>
      <w:r w:rsidRPr="006A46D2">
        <w:rPr>
          <w:rFonts w:hint="eastAsia"/>
          <w:bCs/>
          <w:lang w:val="en-US" w:eastAsia="zh-CN"/>
        </w:rPr>
        <w:t xml:space="preserve">to include the equivalent contents of msg3 of </w:t>
      </w:r>
      <w:r w:rsidRPr="006A46D2">
        <w:rPr>
          <w:bCs/>
          <w:lang w:val="en-US" w:eastAsia="zh-CN"/>
        </w:rPr>
        <w:t>4-step RACH (RAN2</w:t>
      </w:r>
      <w:r>
        <w:rPr>
          <w:bCs/>
          <w:lang w:val="en-US" w:eastAsia="zh-CN"/>
        </w:rPr>
        <w:t>/RAN1</w:t>
      </w:r>
      <w:r w:rsidRPr="006A46D2">
        <w:rPr>
          <w:bCs/>
          <w:lang w:val="en-US" w:eastAsia="zh-CN"/>
        </w:rPr>
        <w:t>)</w:t>
      </w:r>
    </w:p>
    <w:p w14:paraId="3494F3E4" w14:textId="77777777" w:rsidR="00D01968" w:rsidRPr="006A46D2" w:rsidRDefault="00D01968" w:rsidP="00D01968">
      <w:pPr>
        <w:numPr>
          <w:ilvl w:val="1"/>
          <w:numId w:val="13"/>
        </w:numPr>
        <w:overflowPunct w:val="0"/>
        <w:autoSpaceDE w:val="0"/>
        <w:autoSpaceDN w:val="0"/>
        <w:adjustRightInd w:val="0"/>
        <w:spacing w:after="0" w:line="240" w:lineRule="auto"/>
        <w:ind w:leftChars="560" w:left="1480"/>
        <w:jc w:val="left"/>
        <w:textAlignment w:val="baseline"/>
        <w:rPr>
          <w:bCs/>
          <w:lang w:val="en-US" w:eastAsia="zh-CN"/>
        </w:rPr>
      </w:pPr>
      <w:r>
        <w:rPr>
          <w:bCs/>
          <w:lang w:val="en-US" w:eastAsia="zh-CN"/>
        </w:rPr>
        <w:t xml:space="preserve">Inclusion of UCI in </w:t>
      </w:r>
      <w:proofErr w:type="spellStart"/>
      <w:r>
        <w:rPr>
          <w:bCs/>
          <w:lang w:val="en-US" w:eastAsia="zh-CN"/>
        </w:rPr>
        <w:t>msgA</w:t>
      </w:r>
      <w:proofErr w:type="spellEnd"/>
      <w:r>
        <w:rPr>
          <w:bCs/>
          <w:lang w:val="en-US" w:eastAsia="zh-CN"/>
        </w:rPr>
        <w:t xml:space="preserve"> is not precluded</w:t>
      </w:r>
    </w:p>
    <w:p w14:paraId="515D3809" w14:textId="77777777" w:rsidR="00D01968" w:rsidRPr="006A46D2" w:rsidRDefault="00D01968" w:rsidP="00D01968">
      <w:pPr>
        <w:numPr>
          <w:ilvl w:val="0"/>
          <w:numId w:val="13"/>
        </w:numPr>
        <w:overflowPunct w:val="0"/>
        <w:autoSpaceDE w:val="0"/>
        <w:autoSpaceDN w:val="0"/>
        <w:adjustRightInd w:val="0"/>
        <w:spacing w:after="0" w:line="240" w:lineRule="auto"/>
        <w:ind w:leftChars="200" w:left="760"/>
        <w:jc w:val="left"/>
        <w:textAlignment w:val="baseline"/>
        <w:rPr>
          <w:bCs/>
          <w:lang w:val="en-US" w:eastAsia="zh-CN"/>
        </w:rPr>
      </w:pPr>
      <w:r w:rsidRPr="00625AAA">
        <w:rPr>
          <w:bCs/>
          <w:lang w:val="en-US" w:eastAsia="zh-CN"/>
        </w:rPr>
        <w:t>S</w:t>
      </w:r>
      <w:r>
        <w:rPr>
          <w:bCs/>
          <w:lang w:val="en-US" w:eastAsia="zh-CN"/>
        </w:rPr>
        <w:t xml:space="preserve">pecify </w:t>
      </w:r>
      <w:proofErr w:type="spellStart"/>
      <w:r>
        <w:rPr>
          <w:bCs/>
          <w:lang w:val="en-US" w:eastAsia="zh-CN"/>
        </w:rPr>
        <w:t>msgB’s</w:t>
      </w:r>
      <w:proofErr w:type="spellEnd"/>
      <w:r w:rsidRPr="006A46D2">
        <w:rPr>
          <w:bCs/>
          <w:i/>
          <w:lang w:val="en-US" w:eastAsia="zh-CN"/>
        </w:rPr>
        <w:t xml:space="preserve"> </w:t>
      </w:r>
      <w:r w:rsidRPr="006A46D2">
        <w:rPr>
          <w:bCs/>
          <w:lang w:val="en-US" w:eastAsia="zh-CN"/>
        </w:rPr>
        <w:t>content:</w:t>
      </w:r>
      <w:r>
        <w:rPr>
          <w:bCs/>
          <w:lang w:val="en-US" w:eastAsia="zh-CN"/>
        </w:rPr>
        <w:t xml:space="preserve"> t</w:t>
      </w:r>
      <w:r w:rsidRPr="006A46D2">
        <w:rPr>
          <w:bCs/>
          <w:lang w:val="en-US" w:eastAsia="zh-CN"/>
        </w:rPr>
        <w:t>o include the equivalent contents of msg2</w:t>
      </w:r>
      <w:r>
        <w:rPr>
          <w:bCs/>
          <w:lang w:val="en-US" w:eastAsia="zh-CN"/>
        </w:rPr>
        <w:t xml:space="preserve"> and </w:t>
      </w:r>
      <w:r w:rsidRPr="006A46D2">
        <w:rPr>
          <w:bCs/>
          <w:lang w:val="en-US" w:eastAsia="zh-CN"/>
        </w:rPr>
        <w:t>msg4 of 4-step RACH (</w:t>
      </w:r>
      <w:r>
        <w:rPr>
          <w:bCs/>
          <w:lang w:val="en-US" w:eastAsia="zh-CN"/>
        </w:rPr>
        <w:t>RAN1/</w:t>
      </w:r>
      <w:r w:rsidRPr="006A46D2">
        <w:rPr>
          <w:bCs/>
          <w:lang w:val="en-US" w:eastAsia="zh-CN"/>
        </w:rPr>
        <w:t>RAN2)</w:t>
      </w:r>
    </w:p>
    <w:p w14:paraId="003B92AE" w14:textId="77777777" w:rsidR="00D01968" w:rsidRPr="00D01968" w:rsidRDefault="00D01968" w:rsidP="00D01968">
      <w:pPr>
        <w:numPr>
          <w:ilvl w:val="0"/>
          <w:numId w:val="13"/>
        </w:numPr>
        <w:overflowPunct w:val="0"/>
        <w:autoSpaceDE w:val="0"/>
        <w:autoSpaceDN w:val="0"/>
        <w:adjustRightInd w:val="0"/>
        <w:spacing w:after="0" w:line="240" w:lineRule="auto"/>
        <w:ind w:leftChars="200" w:left="760"/>
        <w:jc w:val="left"/>
        <w:textAlignment w:val="baseline"/>
        <w:rPr>
          <w:bCs/>
          <w:highlight w:val="yellow"/>
          <w:lang w:val="en-US" w:eastAsia="zh-CN"/>
        </w:rPr>
      </w:pPr>
      <w:r w:rsidRPr="00D01968">
        <w:rPr>
          <w:bCs/>
          <w:highlight w:val="yellow"/>
          <w:lang w:val="en-US" w:eastAsia="zh-CN"/>
        </w:rPr>
        <w:t>Contention resolution for 2-step RACH (RAN2)</w:t>
      </w:r>
    </w:p>
    <w:p w14:paraId="0876D5C9" w14:textId="77777777" w:rsidR="00D01968" w:rsidRPr="008C2B40" w:rsidRDefault="00D01968" w:rsidP="00D01968">
      <w:pPr>
        <w:numPr>
          <w:ilvl w:val="0"/>
          <w:numId w:val="13"/>
        </w:numPr>
        <w:overflowPunct w:val="0"/>
        <w:autoSpaceDE w:val="0"/>
        <w:autoSpaceDN w:val="0"/>
        <w:adjustRightInd w:val="0"/>
        <w:spacing w:after="0" w:line="240" w:lineRule="auto"/>
        <w:ind w:leftChars="200" w:left="760"/>
        <w:jc w:val="left"/>
        <w:textAlignment w:val="baseline"/>
        <w:rPr>
          <w:bCs/>
          <w:lang w:val="en-US" w:eastAsia="zh-CN"/>
        </w:rPr>
      </w:pPr>
      <w:r>
        <w:rPr>
          <w:bCs/>
          <w:lang w:val="en-US" w:eastAsia="zh-CN"/>
        </w:rPr>
        <w:t xml:space="preserve">Design of RNTI for </w:t>
      </w:r>
      <w:proofErr w:type="spellStart"/>
      <w:r>
        <w:rPr>
          <w:bCs/>
          <w:lang w:val="en-US" w:eastAsia="zh-CN"/>
        </w:rPr>
        <w:t>msgB</w:t>
      </w:r>
      <w:proofErr w:type="spellEnd"/>
      <w:r>
        <w:rPr>
          <w:bCs/>
          <w:lang w:val="en-US" w:eastAsia="zh-CN"/>
        </w:rPr>
        <w:t xml:space="preserve"> of 2-step RACH (RAN2)</w:t>
      </w:r>
    </w:p>
    <w:p w14:paraId="51F438D1" w14:textId="77777777" w:rsidR="00D01968" w:rsidRPr="00F32098" w:rsidRDefault="00D01968" w:rsidP="00D01968">
      <w:pPr>
        <w:numPr>
          <w:ilvl w:val="0"/>
          <w:numId w:val="13"/>
        </w:numPr>
        <w:overflowPunct w:val="0"/>
        <w:autoSpaceDE w:val="0"/>
        <w:autoSpaceDN w:val="0"/>
        <w:adjustRightInd w:val="0"/>
        <w:spacing w:after="0" w:line="240" w:lineRule="auto"/>
        <w:ind w:leftChars="200" w:left="760"/>
        <w:jc w:val="left"/>
        <w:textAlignment w:val="baseline"/>
        <w:rPr>
          <w:bCs/>
          <w:lang w:val="en-US" w:eastAsia="zh-CN"/>
        </w:rPr>
      </w:pPr>
      <w:r w:rsidRPr="00D01968">
        <w:rPr>
          <w:bCs/>
          <w:highlight w:val="yellow"/>
          <w:lang w:val="en-US" w:eastAsia="zh-CN"/>
        </w:rPr>
        <w:t>Specify the fall back procedure from 2-step RACH to 4-step RACH (RAN2</w:t>
      </w:r>
      <w:r>
        <w:rPr>
          <w:bCs/>
          <w:lang w:val="en-US" w:eastAsia="zh-CN"/>
        </w:rPr>
        <w:t>/RAN1)</w:t>
      </w:r>
    </w:p>
    <w:p w14:paraId="21348601" w14:textId="77777777" w:rsidR="00D01968" w:rsidRDefault="00D01968" w:rsidP="00D01968">
      <w:pPr>
        <w:numPr>
          <w:ilvl w:val="0"/>
          <w:numId w:val="13"/>
        </w:numPr>
        <w:overflowPunct w:val="0"/>
        <w:autoSpaceDE w:val="0"/>
        <w:autoSpaceDN w:val="0"/>
        <w:adjustRightInd w:val="0"/>
        <w:spacing w:after="0" w:line="240" w:lineRule="auto"/>
        <w:ind w:leftChars="200" w:left="760"/>
        <w:jc w:val="left"/>
        <w:textAlignment w:val="baseline"/>
        <w:rPr>
          <w:bCs/>
          <w:lang w:val="en-US" w:eastAsia="zh-CN"/>
        </w:rPr>
      </w:pPr>
      <w:r w:rsidRPr="00D01968">
        <w:rPr>
          <w:bCs/>
          <w:highlight w:val="yellow"/>
          <w:lang w:val="en-US" w:eastAsia="zh-CN"/>
        </w:rPr>
        <w:t>All triggers for Rel-15 NR 4-step RACH are applied for 2-step RACH except for SI Request and BFR</w:t>
      </w:r>
      <w:r w:rsidRPr="00CF0F2A">
        <w:rPr>
          <w:bCs/>
          <w:lang w:val="en-US" w:eastAsia="zh-CN"/>
        </w:rPr>
        <w:t xml:space="preserve"> which are up to RAN2 discussion</w:t>
      </w:r>
    </w:p>
    <w:p w14:paraId="7705A7FB" w14:textId="77777777" w:rsidR="00D01968" w:rsidRDefault="00D01968" w:rsidP="00D01968">
      <w:pPr>
        <w:numPr>
          <w:ilvl w:val="1"/>
          <w:numId w:val="13"/>
        </w:numPr>
        <w:overflowPunct w:val="0"/>
        <w:autoSpaceDE w:val="0"/>
        <w:autoSpaceDN w:val="0"/>
        <w:adjustRightInd w:val="0"/>
        <w:spacing w:after="0" w:line="240" w:lineRule="auto"/>
        <w:jc w:val="left"/>
        <w:textAlignment w:val="baseline"/>
        <w:rPr>
          <w:bCs/>
          <w:lang w:val="en-US" w:eastAsia="zh-CN"/>
        </w:rPr>
      </w:pPr>
      <w:r>
        <w:rPr>
          <w:bCs/>
          <w:lang w:val="en-US" w:eastAsia="zh-CN"/>
        </w:rPr>
        <w:t>No new triggers for 2 step RACH</w:t>
      </w:r>
    </w:p>
    <w:p w14:paraId="68449F0B" w14:textId="77777777" w:rsidR="006A6BFB" w:rsidRPr="00D01968" w:rsidRDefault="006A6BFB" w:rsidP="006A6BFB">
      <w:pPr>
        <w:spacing w:after="0" w:line="240" w:lineRule="auto"/>
        <w:ind w:left="720"/>
        <w:jc w:val="left"/>
        <w:rPr>
          <w:rFonts w:ascii="Times" w:hAnsi="Times"/>
          <w:szCs w:val="24"/>
          <w:lang w:val="en-US" w:eastAsia="x-none"/>
        </w:rPr>
      </w:pPr>
    </w:p>
    <w:p w14:paraId="6D21EDA1" w14:textId="2FDC7522" w:rsidR="00A367D9" w:rsidRDefault="00A12C2F" w:rsidP="00A367D9">
      <w:pPr>
        <w:rPr>
          <w:lang w:eastAsia="ko-KR"/>
        </w:rPr>
      </w:pPr>
      <w:r>
        <w:t xml:space="preserve">In this contribution, we’d like to </w:t>
      </w:r>
      <w:r w:rsidR="00021ADC">
        <w:t>suggest</w:t>
      </w:r>
      <w:r>
        <w:t xml:space="preserve"> </w:t>
      </w:r>
      <w:r w:rsidR="00D01968">
        <w:t>the contention-based 2</w:t>
      </w:r>
      <w:r w:rsidR="00AB2481">
        <w:t xml:space="preserve">-step </w:t>
      </w:r>
      <w:r>
        <w:t>RA</w:t>
      </w:r>
      <w:r w:rsidR="00021ADC">
        <w:rPr>
          <w:lang w:eastAsia="ko-KR"/>
        </w:rPr>
        <w:t xml:space="preserve"> </w:t>
      </w:r>
      <w:r w:rsidR="00D01968">
        <w:t xml:space="preserve">procedure </w:t>
      </w:r>
      <w:r w:rsidR="00D01968">
        <w:rPr>
          <w:lang w:eastAsia="ko-KR"/>
        </w:rPr>
        <w:t>including the contention resolution and fall-back to 4-step RACH</w:t>
      </w:r>
      <w:r w:rsidR="00DD4431">
        <w:rPr>
          <w:lang w:eastAsia="ko-KR"/>
        </w:rPr>
        <w:t>.</w:t>
      </w:r>
    </w:p>
    <w:p w14:paraId="4C4B8D8D" w14:textId="5DA402EC" w:rsidR="00EE4C55" w:rsidRDefault="00F82D14" w:rsidP="00280487">
      <w:pPr>
        <w:pStyle w:val="1"/>
        <w:ind w:left="0" w:firstLine="0"/>
        <w:rPr>
          <w:lang w:val="en-US" w:eastAsia="ko-KR"/>
        </w:rPr>
      </w:pPr>
      <w:r>
        <w:rPr>
          <w:rFonts w:hint="eastAsia"/>
          <w:lang w:val="en-US" w:eastAsia="ko-KR"/>
        </w:rPr>
        <w:t>2</w:t>
      </w:r>
      <w:r w:rsidR="0013687D">
        <w:rPr>
          <w:lang w:val="en-US" w:eastAsia="ko-KR"/>
        </w:rPr>
        <w:t>.</w:t>
      </w:r>
      <w:r w:rsidR="0013687D">
        <w:rPr>
          <w:lang w:val="en-US" w:eastAsia="ko-KR"/>
        </w:rPr>
        <w:tab/>
      </w:r>
      <w:r w:rsidR="008F0BF8">
        <w:rPr>
          <w:lang w:val="en-US" w:eastAsia="ko-KR"/>
        </w:rPr>
        <w:t>Discussion</w:t>
      </w:r>
      <w:bookmarkStart w:id="1" w:name="_Toc476230925"/>
    </w:p>
    <w:bookmarkEnd w:id="1"/>
    <w:p w14:paraId="57C7B9C7" w14:textId="3E13EAAD" w:rsidR="00D961E5" w:rsidRDefault="00D961E5" w:rsidP="00D961E5">
      <w:pPr>
        <w:rPr>
          <w:lang w:val="en-US" w:eastAsia="ko-KR"/>
        </w:rPr>
      </w:pPr>
      <w:r>
        <w:rPr>
          <w:lang w:val="en-US" w:eastAsia="ko-KR"/>
        </w:rPr>
        <w:t>Based on</w:t>
      </w:r>
      <w:r>
        <w:rPr>
          <w:rFonts w:hint="eastAsia"/>
          <w:lang w:val="en-US" w:eastAsia="ko-KR"/>
        </w:rPr>
        <w:t xml:space="preserve"> the discussion of </w:t>
      </w:r>
      <w:r>
        <w:rPr>
          <w:lang w:val="en-US" w:eastAsia="ko-KR"/>
        </w:rPr>
        <w:t xml:space="preserve">2-step RACH procedure in </w:t>
      </w:r>
      <w:r>
        <w:rPr>
          <w:rFonts w:hint="eastAsia"/>
          <w:lang w:val="en-US" w:eastAsia="ko-KR"/>
        </w:rPr>
        <w:t>NR-U</w:t>
      </w:r>
      <w:r>
        <w:rPr>
          <w:lang w:val="en-US" w:eastAsia="ko-KR"/>
        </w:rPr>
        <w:t xml:space="preserve"> study phase, it seems to be a consensus that a UE triggering the 2-step RACH transmits </w:t>
      </w:r>
      <w:proofErr w:type="spellStart"/>
      <w:r>
        <w:rPr>
          <w:lang w:val="en-US" w:eastAsia="ko-KR"/>
        </w:rPr>
        <w:t>msgA</w:t>
      </w:r>
      <w:proofErr w:type="spellEnd"/>
      <w:r>
        <w:rPr>
          <w:lang w:val="en-US" w:eastAsia="ko-KR"/>
        </w:rPr>
        <w:t xml:space="preserve"> consisting of preamble and payload, and monitors </w:t>
      </w:r>
      <w:proofErr w:type="spellStart"/>
      <w:r>
        <w:rPr>
          <w:lang w:val="en-US" w:eastAsia="ko-KR"/>
        </w:rPr>
        <w:t>msgB</w:t>
      </w:r>
      <w:proofErr w:type="spellEnd"/>
      <w:r>
        <w:rPr>
          <w:lang w:val="en-US" w:eastAsia="ko-KR"/>
        </w:rPr>
        <w:t xml:space="preserve"> in response to </w:t>
      </w:r>
      <w:proofErr w:type="spellStart"/>
      <w:r>
        <w:rPr>
          <w:lang w:val="en-US" w:eastAsia="ko-KR"/>
        </w:rPr>
        <w:t>msgA</w:t>
      </w:r>
      <w:proofErr w:type="spellEnd"/>
      <w:r>
        <w:rPr>
          <w:lang w:val="en-US" w:eastAsia="ko-KR"/>
        </w:rPr>
        <w:t xml:space="preserve">. However, since there are no details on the 2-step RACH procedure including </w:t>
      </w:r>
      <w:proofErr w:type="spellStart"/>
      <w:r>
        <w:rPr>
          <w:lang w:val="en-US" w:eastAsia="ko-KR"/>
        </w:rPr>
        <w:t>msgA</w:t>
      </w:r>
      <w:proofErr w:type="spellEnd"/>
      <w:r>
        <w:rPr>
          <w:lang w:val="en-US" w:eastAsia="ko-KR"/>
        </w:rPr>
        <w:t xml:space="preserve"> and </w:t>
      </w:r>
      <w:proofErr w:type="spellStart"/>
      <w:r>
        <w:rPr>
          <w:lang w:val="en-US" w:eastAsia="ko-KR"/>
        </w:rPr>
        <w:t>msgB</w:t>
      </w:r>
      <w:proofErr w:type="spellEnd"/>
      <w:r>
        <w:rPr>
          <w:lang w:val="en-US" w:eastAsia="ko-KR"/>
        </w:rPr>
        <w:t xml:space="preserve">, </w:t>
      </w:r>
      <w:r w:rsidR="001D1BC8">
        <w:rPr>
          <w:lang w:val="en-US" w:eastAsia="ko-KR"/>
        </w:rPr>
        <w:t>we need to further</w:t>
      </w:r>
      <w:r>
        <w:rPr>
          <w:lang w:val="en-US" w:eastAsia="ko-KR"/>
        </w:rPr>
        <w:t xml:space="preserve"> discuss the details in 2-step RACH WI phase. In this contribution, we’d like to discuss what additional points are necessary to the 2-step RACH from the procedural point of view. </w:t>
      </w:r>
    </w:p>
    <w:p w14:paraId="24903712" w14:textId="05CF1A0C" w:rsidR="003B4E18" w:rsidRDefault="003B4E18" w:rsidP="00493E09">
      <w:pPr>
        <w:pStyle w:val="3"/>
        <w:spacing w:after="180" w:line="240" w:lineRule="auto"/>
        <w:ind w:left="0" w:firstLine="0"/>
        <w:jc w:val="left"/>
        <w:rPr>
          <w:sz w:val="24"/>
          <w:lang w:val="en-US" w:eastAsia="ko-KR"/>
        </w:rPr>
      </w:pPr>
      <w:r>
        <w:rPr>
          <w:rFonts w:hint="eastAsia"/>
          <w:sz w:val="24"/>
          <w:lang w:val="en-US" w:eastAsia="ko-KR"/>
        </w:rPr>
        <w:lastRenderedPageBreak/>
        <w:t>2</w:t>
      </w:r>
      <w:r>
        <w:rPr>
          <w:sz w:val="24"/>
          <w:lang w:val="en-US" w:eastAsia="ko-KR"/>
        </w:rPr>
        <w:t>-</w:t>
      </w:r>
      <w:r>
        <w:rPr>
          <w:rFonts w:hint="eastAsia"/>
          <w:sz w:val="24"/>
          <w:lang w:val="en-US" w:eastAsia="ko-KR"/>
        </w:rPr>
        <w:t>1.</w:t>
      </w:r>
      <w:r>
        <w:rPr>
          <w:sz w:val="24"/>
          <w:lang w:val="en-US" w:eastAsia="ko-KR"/>
        </w:rPr>
        <w:t xml:space="preserve"> </w:t>
      </w:r>
      <w:r w:rsidR="00237D23">
        <w:rPr>
          <w:sz w:val="24"/>
          <w:lang w:val="en-US" w:eastAsia="ko-KR"/>
        </w:rPr>
        <w:t>General 2-step RACH procedure</w:t>
      </w:r>
    </w:p>
    <w:p w14:paraId="4AD3E190" w14:textId="19999997" w:rsidR="00D52CDE" w:rsidRDefault="00D52CDE" w:rsidP="00D52CDE">
      <w:pPr>
        <w:rPr>
          <w:lang w:val="en-US" w:eastAsia="ko-KR"/>
        </w:rPr>
      </w:pPr>
      <w:r>
        <w:rPr>
          <w:lang w:val="en-US" w:eastAsia="ko-KR"/>
        </w:rPr>
        <w:t xml:space="preserve">In legacy 4-step RACH, the UE transmitting a preamble monitors the RAR message addressed to RA-RNTI while the timer for RAR window is running. Similarly, a UE transmitting </w:t>
      </w:r>
      <w:proofErr w:type="spellStart"/>
      <w:r>
        <w:rPr>
          <w:lang w:val="en-US" w:eastAsia="ko-KR"/>
        </w:rPr>
        <w:t>msgA</w:t>
      </w:r>
      <w:proofErr w:type="spellEnd"/>
      <w:r>
        <w:rPr>
          <w:lang w:val="en-US" w:eastAsia="ko-KR"/>
        </w:rPr>
        <w:t xml:space="preserve"> </w:t>
      </w:r>
      <w:r w:rsidR="00D976DD">
        <w:rPr>
          <w:lang w:val="en-US" w:eastAsia="ko-KR"/>
        </w:rPr>
        <w:t>would</w:t>
      </w:r>
      <w:r>
        <w:rPr>
          <w:lang w:val="en-US" w:eastAsia="ko-KR"/>
        </w:rPr>
        <w:t xml:space="preserve"> monitor the </w:t>
      </w:r>
      <w:proofErr w:type="spellStart"/>
      <w:r>
        <w:rPr>
          <w:lang w:val="en-US" w:eastAsia="ko-KR"/>
        </w:rPr>
        <w:t>msgB</w:t>
      </w:r>
      <w:proofErr w:type="spellEnd"/>
      <w:r>
        <w:rPr>
          <w:lang w:val="en-US" w:eastAsia="ko-KR"/>
        </w:rPr>
        <w:t xml:space="preserve"> addressed to RNTI for </w:t>
      </w:r>
      <w:proofErr w:type="spellStart"/>
      <w:r>
        <w:rPr>
          <w:lang w:val="en-US" w:eastAsia="ko-KR"/>
        </w:rPr>
        <w:t>msgB</w:t>
      </w:r>
      <w:proofErr w:type="spellEnd"/>
      <w:r>
        <w:rPr>
          <w:lang w:val="en-US" w:eastAsia="ko-KR"/>
        </w:rPr>
        <w:t xml:space="preserve"> while a timer for </w:t>
      </w:r>
      <w:proofErr w:type="spellStart"/>
      <w:r>
        <w:rPr>
          <w:lang w:val="en-US" w:eastAsia="ko-KR"/>
        </w:rPr>
        <w:t>msgB</w:t>
      </w:r>
      <w:proofErr w:type="spellEnd"/>
      <w:r>
        <w:rPr>
          <w:lang w:val="en-US" w:eastAsia="ko-KR"/>
        </w:rPr>
        <w:t xml:space="preserve"> is running. </w:t>
      </w:r>
      <w:r w:rsidR="00D47273">
        <w:rPr>
          <w:lang w:val="en-US" w:eastAsia="ko-KR"/>
        </w:rPr>
        <w:t>Here</w:t>
      </w:r>
      <w:r w:rsidR="005E28F5">
        <w:rPr>
          <w:lang w:val="en-US" w:eastAsia="ko-KR"/>
        </w:rPr>
        <w:t>, it</w:t>
      </w:r>
      <w:r w:rsidR="00D47273">
        <w:rPr>
          <w:lang w:val="en-US" w:eastAsia="ko-KR"/>
        </w:rPr>
        <w:t xml:space="preserve"> is an issue about which timer and RNTI will be used for the </w:t>
      </w:r>
      <w:proofErr w:type="spellStart"/>
      <w:r w:rsidR="00D47273">
        <w:rPr>
          <w:lang w:val="en-US" w:eastAsia="ko-KR"/>
        </w:rPr>
        <w:t>msgB</w:t>
      </w:r>
      <w:proofErr w:type="spellEnd"/>
      <w:r w:rsidR="00D47273">
        <w:rPr>
          <w:lang w:val="en-US" w:eastAsia="ko-KR"/>
        </w:rPr>
        <w:t>. In our understanding</w:t>
      </w:r>
      <w:r>
        <w:rPr>
          <w:lang w:val="en-US" w:eastAsia="ko-KR"/>
        </w:rPr>
        <w:t xml:space="preserve">, the </w:t>
      </w:r>
      <w:proofErr w:type="spellStart"/>
      <w:r>
        <w:rPr>
          <w:lang w:val="en-US" w:eastAsia="ko-KR"/>
        </w:rPr>
        <w:t>msgB</w:t>
      </w:r>
      <w:proofErr w:type="spellEnd"/>
      <w:r>
        <w:rPr>
          <w:lang w:val="en-US" w:eastAsia="ko-KR"/>
        </w:rPr>
        <w:t xml:space="preserve"> has </w:t>
      </w:r>
      <w:r w:rsidR="00F87089">
        <w:rPr>
          <w:lang w:val="en-US" w:eastAsia="ko-KR"/>
        </w:rPr>
        <w:t>similar</w:t>
      </w:r>
      <w:r>
        <w:rPr>
          <w:lang w:val="en-US" w:eastAsia="ko-KR"/>
        </w:rPr>
        <w:t xml:space="preserve"> characteristics</w:t>
      </w:r>
      <w:r w:rsidR="00F87089">
        <w:rPr>
          <w:lang w:val="en-US" w:eastAsia="ko-KR"/>
        </w:rPr>
        <w:t xml:space="preserve"> to</w:t>
      </w:r>
      <w:r>
        <w:rPr>
          <w:lang w:val="en-US" w:eastAsia="ko-KR"/>
        </w:rPr>
        <w:t xml:space="preserve"> </w:t>
      </w:r>
      <w:r w:rsidR="00F87089">
        <w:rPr>
          <w:lang w:val="en-US" w:eastAsia="ko-KR"/>
        </w:rPr>
        <w:t>msg4 rather than</w:t>
      </w:r>
      <w:r>
        <w:rPr>
          <w:lang w:val="en-US" w:eastAsia="ko-KR"/>
        </w:rPr>
        <w:t xml:space="preserve"> the RAR of 4-step RACH</w:t>
      </w:r>
      <w:r w:rsidR="00D47273">
        <w:rPr>
          <w:lang w:val="en-US" w:eastAsia="ko-KR"/>
        </w:rPr>
        <w:t xml:space="preserve"> because the </w:t>
      </w:r>
      <w:proofErr w:type="spellStart"/>
      <w:r w:rsidR="00D47273">
        <w:rPr>
          <w:lang w:val="en-US" w:eastAsia="ko-KR"/>
        </w:rPr>
        <w:t>msgB</w:t>
      </w:r>
      <w:proofErr w:type="spellEnd"/>
      <w:r w:rsidR="00D47273">
        <w:rPr>
          <w:lang w:val="en-US" w:eastAsia="ko-KR"/>
        </w:rPr>
        <w:t xml:space="preserve"> is</w:t>
      </w:r>
      <w:r w:rsidR="005E28F5">
        <w:rPr>
          <w:lang w:val="en-US" w:eastAsia="ko-KR"/>
        </w:rPr>
        <w:t xml:space="preserve"> a message </w:t>
      </w:r>
      <w:r w:rsidR="00D47273">
        <w:rPr>
          <w:lang w:val="en-US" w:eastAsia="ko-KR"/>
        </w:rPr>
        <w:t xml:space="preserve">generated </w:t>
      </w:r>
      <w:r w:rsidR="005D0E11">
        <w:rPr>
          <w:lang w:val="en-US" w:eastAsia="ko-KR"/>
        </w:rPr>
        <w:t xml:space="preserve">for contention resolution </w:t>
      </w:r>
      <w:r w:rsidR="00D47273">
        <w:rPr>
          <w:lang w:val="en-US" w:eastAsia="ko-KR"/>
        </w:rPr>
        <w:t>after payload processing as well as preamble processing</w:t>
      </w:r>
      <w:r>
        <w:rPr>
          <w:lang w:val="en-US" w:eastAsia="ko-KR"/>
        </w:rPr>
        <w:t xml:space="preserve"> </w:t>
      </w:r>
      <w:r w:rsidR="00D47273">
        <w:rPr>
          <w:lang w:val="en-US" w:eastAsia="ko-KR"/>
        </w:rPr>
        <w:t>w</w:t>
      </w:r>
      <w:r>
        <w:rPr>
          <w:lang w:val="en-US" w:eastAsia="ko-KR"/>
        </w:rPr>
        <w:t xml:space="preserve">hile the RAR is </w:t>
      </w:r>
      <w:r w:rsidR="005E28F5">
        <w:rPr>
          <w:lang w:val="en-US" w:eastAsia="ko-KR"/>
        </w:rPr>
        <w:t>a</w:t>
      </w:r>
      <w:r>
        <w:rPr>
          <w:lang w:val="en-US" w:eastAsia="ko-KR"/>
        </w:rPr>
        <w:t xml:space="preserve"> message generated after preamble </w:t>
      </w:r>
      <w:r w:rsidR="005D0E11">
        <w:rPr>
          <w:lang w:val="en-US" w:eastAsia="ko-KR"/>
        </w:rPr>
        <w:t xml:space="preserve">only </w:t>
      </w:r>
      <w:r>
        <w:rPr>
          <w:lang w:val="en-US" w:eastAsia="ko-KR"/>
        </w:rPr>
        <w:t xml:space="preserve">processing </w:t>
      </w:r>
      <w:r w:rsidR="00F87089">
        <w:rPr>
          <w:lang w:val="en-US" w:eastAsia="ko-KR"/>
        </w:rPr>
        <w:t>in</w:t>
      </w:r>
      <w:r>
        <w:rPr>
          <w:lang w:val="en-US" w:eastAsia="ko-KR"/>
        </w:rPr>
        <w:t xml:space="preserve"> PHY layer. </w:t>
      </w:r>
      <w:r w:rsidR="00D47273">
        <w:rPr>
          <w:lang w:val="en-US" w:eastAsia="ko-KR"/>
        </w:rPr>
        <w:t>Generally, t</w:t>
      </w:r>
      <w:r>
        <w:rPr>
          <w:lang w:val="en-US" w:eastAsia="ko-KR"/>
        </w:rPr>
        <w:t>he timer value</w:t>
      </w:r>
      <w:r w:rsidR="00F87089">
        <w:rPr>
          <w:lang w:val="en-US" w:eastAsia="ko-KR"/>
        </w:rPr>
        <w:t xml:space="preserve"> for a response message</w:t>
      </w:r>
      <w:r>
        <w:rPr>
          <w:lang w:val="en-US" w:eastAsia="ko-KR"/>
        </w:rPr>
        <w:t xml:space="preserve"> is based on the processing time </w:t>
      </w:r>
      <w:r w:rsidR="004A3B8A">
        <w:rPr>
          <w:lang w:val="en-US" w:eastAsia="ko-KR"/>
        </w:rPr>
        <w:t xml:space="preserve">and propagation delay </w:t>
      </w:r>
      <w:r w:rsidR="00D961E5">
        <w:rPr>
          <w:lang w:val="en-US" w:eastAsia="ko-KR"/>
        </w:rPr>
        <w:t>including the decoding and encoding of messages.</w:t>
      </w:r>
      <w:r>
        <w:rPr>
          <w:lang w:val="en-US" w:eastAsia="ko-KR"/>
        </w:rPr>
        <w:t xml:space="preserve"> For this reason, </w:t>
      </w:r>
      <w:r w:rsidR="00D961E5">
        <w:rPr>
          <w:lang w:val="en-US" w:eastAsia="ko-KR"/>
        </w:rPr>
        <w:t xml:space="preserve">we think that </w:t>
      </w:r>
      <w:r>
        <w:rPr>
          <w:lang w:val="en-US" w:eastAsia="ko-KR"/>
        </w:rPr>
        <w:t>t</w:t>
      </w:r>
      <w:r w:rsidR="00F87089">
        <w:rPr>
          <w:lang w:val="en-US" w:eastAsia="ko-KR"/>
        </w:rPr>
        <w:t xml:space="preserve">he timer value for </w:t>
      </w:r>
      <w:proofErr w:type="spellStart"/>
      <w:r w:rsidR="00F87089">
        <w:rPr>
          <w:lang w:val="en-US" w:eastAsia="ko-KR"/>
        </w:rPr>
        <w:t>msgB</w:t>
      </w:r>
      <w:proofErr w:type="spellEnd"/>
      <w:r w:rsidR="00D961E5">
        <w:rPr>
          <w:lang w:val="en-US" w:eastAsia="ko-KR"/>
        </w:rPr>
        <w:t xml:space="preserve"> in 2-step RACH</w:t>
      </w:r>
      <w:r w:rsidR="00F87089">
        <w:rPr>
          <w:lang w:val="en-US" w:eastAsia="ko-KR"/>
        </w:rPr>
        <w:t xml:space="preserve"> </w:t>
      </w:r>
      <w:r w:rsidR="00D961E5">
        <w:rPr>
          <w:lang w:val="en-US" w:eastAsia="ko-KR"/>
        </w:rPr>
        <w:t>would</w:t>
      </w:r>
      <w:r w:rsidR="00F87089">
        <w:rPr>
          <w:lang w:val="en-US" w:eastAsia="ko-KR"/>
        </w:rPr>
        <w:t xml:space="preserve"> have a similar value </w:t>
      </w:r>
      <w:r w:rsidR="005D0E11">
        <w:rPr>
          <w:lang w:val="en-US" w:eastAsia="ko-KR"/>
        </w:rPr>
        <w:t>to</w:t>
      </w:r>
      <w:r w:rsidR="00F87089">
        <w:rPr>
          <w:lang w:val="en-US" w:eastAsia="ko-KR"/>
        </w:rPr>
        <w:t xml:space="preserve"> the contention resolution timer of 4-step RACH</w:t>
      </w:r>
      <w:r w:rsidR="00D47273">
        <w:rPr>
          <w:lang w:val="en-US" w:eastAsia="ko-KR"/>
        </w:rPr>
        <w:t xml:space="preserve"> rather than the RAR window</w:t>
      </w:r>
      <w:r>
        <w:rPr>
          <w:lang w:val="en-US" w:eastAsia="ko-KR"/>
        </w:rPr>
        <w:t xml:space="preserve">. </w:t>
      </w:r>
      <w:r w:rsidR="007F1112">
        <w:rPr>
          <w:lang w:val="en-US" w:eastAsia="ko-KR"/>
        </w:rPr>
        <w:t xml:space="preserve">However, </w:t>
      </w:r>
      <w:r w:rsidR="00DD18A5">
        <w:rPr>
          <w:lang w:val="en-US" w:eastAsia="ko-KR"/>
        </w:rPr>
        <w:t xml:space="preserve">since </w:t>
      </w:r>
      <w:r w:rsidR="007F1112">
        <w:rPr>
          <w:lang w:val="en-US" w:eastAsia="ko-KR"/>
        </w:rPr>
        <w:t xml:space="preserve">the UE in 2-step RACH </w:t>
      </w:r>
      <w:r w:rsidR="00DD18A5">
        <w:rPr>
          <w:lang w:val="en-US" w:eastAsia="ko-KR"/>
        </w:rPr>
        <w:t>does not have a chance to</w:t>
      </w:r>
      <w:r w:rsidR="007F1112">
        <w:rPr>
          <w:lang w:val="en-US" w:eastAsia="ko-KR"/>
        </w:rPr>
        <w:t xml:space="preserve"> receive RNTI for </w:t>
      </w:r>
      <w:proofErr w:type="spellStart"/>
      <w:r w:rsidR="007F1112">
        <w:rPr>
          <w:lang w:val="en-US" w:eastAsia="ko-KR"/>
        </w:rPr>
        <w:t>msgB</w:t>
      </w:r>
      <w:proofErr w:type="spellEnd"/>
      <w:r w:rsidR="007F1112">
        <w:rPr>
          <w:lang w:val="en-US" w:eastAsia="ko-KR"/>
        </w:rPr>
        <w:t xml:space="preserve"> while the UE of 4-step RACH receives TC-RNTI for </w:t>
      </w:r>
      <w:r w:rsidR="00DD18A5">
        <w:rPr>
          <w:lang w:val="en-US" w:eastAsia="ko-KR"/>
        </w:rPr>
        <w:t>msg</w:t>
      </w:r>
      <w:r w:rsidR="007F1112">
        <w:rPr>
          <w:lang w:val="en-US" w:eastAsia="ko-KR"/>
        </w:rPr>
        <w:t xml:space="preserve">4 via RAR message, </w:t>
      </w:r>
      <w:r>
        <w:rPr>
          <w:lang w:val="en-US" w:eastAsia="ko-KR"/>
        </w:rPr>
        <w:t xml:space="preserve">the RNTI for </w:t>
      </w:r>
      <w:proofErr w:type="spellStart"/>
      <w:r>
        <w:rPr>
          <w:lang w:val="en-US" w:eastAsia="ko-KR"/>
        </w:rPr>
        <w:t>msgB</w:t>
      </w:r>
      <w:proofErr w:type="spellEnd"/>
      <w:r>
        <w:rPr>
          <w:lang w:val="en-US" w:eastAsia="ko-KR"/>
        </w:rPr>
        <w:t xml:space="preserve"> </w:t>
      </w:r>
      <w:r w:rsidR="00DD18A5">
        <w:rPr>
          <w:lang w:val="en-US" w:eastAsia="ko-KR"/>
        </w:rPr>
        <w:t>needs</w:t>
      </w:r>
      <w:r w:rsidR="007F1112">
        <w:rPr>
          <w:lang w:val="en-US" w:eastAsia="ko-KR"/>
        </w:rPr>
        <w:t xml:space="preserve"> to be defined</w:t>
      </w:r>
      <w:r>
        <w:rPr>
          <w:lang w:val="en-US" w:eastAsia="ko-KR"/>
        </w:rPr>
        <w:t xml:space="preserve"> </w:t>
      </w:r>
      <w:r w:rsidR="007F1112">
        <w:rPr>
          <w:lang w:val="en-US" w:eastAsia="ko-KR"/>
        </w:rPr>
        <w:t xml:space="preserve">in </w:t>
      </w:r>
      <w:r>
        <w:rPr>
          <w:lang w:val="en-US" w:eastAsia="ko-KR"/>
        </w:rPr>
        <w:t xml:space="preserve">the </w:t>
      </w:r>
      <w:r w:rsidR="007F1112">
        <w:rPr>
          <w:lang w:val="en-US" w:eastAsia="ko-KR"/>
        </w:rPr>
        <w:t xml:space="preserve">similar </w:t>
      </w:r>
      <w:r w:rsidR="00364FAE">
        <w:rPr>
          <w:lang w:val="en-US" w:eastAsia="ko-KR"/>
        </w:rPr>
        <w:t>manner</w:t>
      </w:r>
      <w:r w:rsidR="007F1112">
        <w:rPr>
          <w:lang w:val="en-US" w:eastAsia="ko-KR"/>
        </w:rPr>
        <w:t xml:space="preserve"> </w:t>
      </w:r>
      <w:r w:rsidR="00364FAE">
        <w:rPr>
          <w:lang w:val="en-US" w:eastAsia="ko-KR"/>
        </w:rPr>
        <w:t>to</w:t>
      </w:r>
      <w:r>
        <w:rPr>
          <w:lang w:val="en-US" w:eastAsia="ko-KR"/>
        </w:rPr>
        <w:t xml:space="preserve"> the RA-RNTI</w:t>
      </w:r>
      <w:r w:rsidR="007F1112">
        <w:rPr>
          <w:lang w:val="en-US" w:eastAsia="ko-KR"/>
        </w:rPr>
        <w:t xml:space="preserve"> computation</w:t>
      </w:r>
      <w:r w:rsidR="00C203FB">
        <w:rPr>
          <w:lang w:val="en-US" w:eastAsia="ko-KR"/>
        </w:rPr>
        <w:t xml:space="preserve"> [2</w:t>
      </w:r>
      <w:r w:rsidR="005E28F5">
        <w:rPr>
          <w:lang w:val="en-US" w:eastAsia="ko-KR"/>
        </w:rPr>
        <w:t>].</w:t>
      </w:r>
      <w:r>
        <w:rPr>
          <w:lang w:val="en-US" w:eastAsia="ko-KR"/>
        </w:rPr>
        <w:t xml:space="preserve"> </w:t>
      </w:r>
      <w:r w:rsidR="00364FAE">
        <w:rPr>
          <w:lang w:val="en-US" w:eastAsia="ko-KR"/>
        </w:rPr>
        <w:t xml:space="preserve">Therefore, we propose that </w:t>
      </w:r>
      <w:r>
        <w:rPr>
          <w:lang w:val="en-US" w:eastAsia="ko-KR"/>
        </w:rPr>
        <w:t xml:space="preserve">a UE transmitting </w:t>
      </w:r>
      <w:proofErr w:type="spellStart"/>
      <w:r>
        <w:rPr>
          <w:lang w:val="en-US" w:eastAsia="ko-KR"/>
        </w:rPr>
        <w:t>msgA</w:t>
      </w:r>
      <w:proofErr w:type="spellEnd"/>
      <w:r>
        <w:rPr>
          <w:lang w:val="en-US" w:eastAsia="ko-KR"/>
        </w:rPr>
        <w:t xml:space="preserve"> monitor </w:t>
      </w:r>
      <w:proofErr w:type="spellStart"/>
      <w:r>
        <w:rPr>
          <w:lang w:val="en-US" w:eastAsia="ko-KR"/>
        </w:rPr>
        <w:t>msgB</w:t>
      </w:r>
      <w:proofErr w:type="spellEnd"/>
      <w:r>
        <w:rPr>
          <w:lang w:val="en-US" w:eastAsia="ko-KR"/>
        </w:rPr>
        <w:t xml:space="preserve"> addressed to a new RNTI for </w:t>
      </w:r>
      <w:proofErr w:type="spellStart"/>
      <w:r>
        <w:rPr>
          <w:lang w:val="en-US" w:eastAsia="ko-KR"/>
        </w:rPr>
        <w:t>msgB</w:t>
      </w:r>
      <w:proofErr w:type="spellEnd"/>
      <w:r>
        <w:rPr>
          <w:lang w:val="en-US" w:eastAsia="ko-KR"/>
        </w:rPr>
        <w:t xml:space="preserve"> while a new timer for </w:t>
      </w:r>
      <w:proofErr w:type="spellStart"/>
      <w:r>
        <w:rPr>
          <w:lang w:val="en-US" w:eastAsia="ko-KR"/>
        </w:rPr>
        <w:t>msgB</w:t>
      </w:r>
      <w:proofErr w:type="spellEnd"/>
      <w:r>
        <w:rPr>
          <w:lang w:val="en-US" w:eastAsia="ko-KR"/>
        </w:rPr>
        <w:t xml:space="preserve"> is running.</w:t>
      </w:r>
      <w:r w:rsidR="00364FAE">
        <w:rPr>
          <w:lang w:val="en-US" w:eastAsia="ko-KR"/>
        </w:rPr>
        <w:t xml:space="preserve"> </w:t>
      </w:r>
      <w:r w:rsidR="00D47273">
        <w:rPr>
          <w:lang w:val="en-US" w:eastAsia="ko-KR"/>
        </w:rPr>
        <w:t>Here</w:t>
      </w:r>
      <w:r w:rsidR="00364FAE">
        <w:rPr>
          <w:lang w:val="en-US" w:eastAsia="ko-KR"/>
        </w:rPr>
        <w:t xml:space="preserve">, the RNTI for </w:t>
      </w:r>
      <w:proofErr w:type="spellStart"/>
      <w:r w:rsidR="00364FAE">
        <w:rPr>
          <w:lang w:val="en-US" w:eastAsia="ko-KR"/>
        </w:rPr>
        <w:t>msgB</w:t>
      </w:r>
      <w:proofErr w:type="spellEnd"/>
      <w:r w:rsidR="00364FAE">
        <w:rPr>
          <w:lang w:val="en-US" w:eastAsia="ko-KR"/>
        </w:rPr>
        <w:t xml:space="preserve"> </w:t>
      </w:r>
      <w:r w:rsidR="00D47273">
        <w:rPr>
          <w:lang w:val="en-US" w:eastAsia="ko-KR"/>
        </w:rPr>
        <w:t>can be</w:t>
      </w:r>
      <w:r w:rsidR="00364FAE">
        <w:rPr>
          <w:lang w:val="en-US" w:eastAsia="ko-KR"/>
        </w:rPr>
        <w:t xml:space="preserve"> derived by UE</w:t>
      </w:r>
      <w:r w:rsidR="00D47273">
        <w:rPr>
          <w:lang w:val="en-US" w:eastAsia="ko-KR"/>
        </w:rPr>
        <w:t xml:space="preserve"> and gNB</w:t>
      </w:r>
      <w:r w:rsidR="00364FAE">
        <w:rPr>
          <w:lang w:val="en-US" w:eastAsia="ko-KR"/>
        </w:rPr>
        <w:t xml:space="preserve"> using the predefined computation based on the transmitted </w:t>
      </w:r>
      <w:proofErr w:type="spellStart"/>
      <w:r w:rsidR="00364FAE">
        <w:rPr>
          <w:lang w:val="en-US" w:eastAsia="ko-KR"/>
        </w:rPr>
        <w:t>msgA</w:t>
      </w:r>
      <w:proofErr w:type="spellEnd"/>
      <w:r w:rsidR="00364FAE">
        <w:rPr>
          <w:lang w:val="en-US" w:eastAsia="ko-KR"/>
        </w:rPr>
        <w:t xml:space="preserve">, and the </w:t>
      </w:r>
      <w:r w:rsidR="00CB1CD3">
        <w:rPr>
          <w:lang w:val="en-US" w:eastAsia="ko-KR"/>
        </w:rPr>
        <w:t xml:space="preserve">maximum value of the </w:t>
      </w:r>
      <w:r w:rsidR="00364FAE">
        <w:rPr>
          <w:lang w:val="en-US" w:eastAsia="ko-KR"/>
        </w:rPr>
        <w:t xml:space="preserve">new timer for </w:t>
      </w:r>
      <w:proofErr w:type="spellStart"/>
      <w:r w:rsidR="00364FAE">
        <w:rPr>
          <w:lang w:val="en-US" w:eastAsia="ko-KR"/>
        </w:rPr>
        <w:t>msgB</w:t>
      </w:r>
      <w:proofErr w:type="spellEnd"/>
      <w:r w:rsidR="00364FAE">
        <w:rPr>
          <w:lang w:val="en-US" w:eastAsia="ko-KR"/>
        </w:rPr>
        <w:t xml:space="preserve"> should be </w:t>
      </w:r>
      <w:r w:rsidR="00CB1CD3">
        <w:rPr>
          <w:lang w:val="en-US" w:eastAsia="ko-KR"/>
        </w:rPr>
        <w:t>a value</w:t>
      </w:r>
      <w:r w:rsidR="00364FAE">
        <w:rPr>
          <w:lang w:val="en-US" w:eastAsia="ko-KR"/>
        </w:rPr>
        <w:t xml:space="preserve"> based on the processing time of </w:t>
      </w:r>
      <w:proofErr w:type="spellStart"/>
      <w:r w:rsidR="00364FAE">
        <w:rPr>
          <w:lang w:val="en-US" w:eastAsia="ko-KR"/>
        </w:rPr>
        <w:t>msgA</w:t>
      </w:r>
      <w:proofErr w:type="spellEnd"/>
      <w:r w:rsidR="00364FAE">
        <w:rPr>
          <w:lang w:val="en-US" w:eastAsia="ko-KR"/>
        </w:rPr>
        <w:t xml:space="preserve"> and </w:t>
      </w:r>
      <w:proofErr w:type="spellStart"/>
      <w:r w:rsidR="00364FAE">
        <w:rPr>
          <w:lang w:val="en-US" w:eastAsia="ko-KR"/>
        </w:rPr>
        <w:t>msgB</w:t>
      </w:r>
      <w:proofErr w:type="spellEnd"/>
      <w:r w:rsidR="00364FAE">
        <w:rPr>
          <w:lang w:val="en-US" w:eastAsia="ko-KR"/>
        </w:rPr>
        <w:t>.</w:t>
      </w:r>
    </w:p>
    <w:p w14:paraId="01B22BB2" w14:textId="2E930D38" w:rsidR="003F16C6" w:rsidRDefault="003F16C6" w:rsidP="002750AB">
      <w:pPr>
        <w:spacing w:after="60"/>
        <w:rPr>
          <w:b/>
          <w:lang w:val="en-US" w:eastAsia="ko-KR"/>
        </w:rPr>
      </w:pPr>
      <w:r w:rsidRPr="00AE62BE">
        <w:rPr>
          <w:rFonts w:hint="eastAsia"/>
          <w:b/>
          <w:lang w:val="en-US" w:eastAsia="ko-KR"/>
        </w:rPr>
        <w:t>Proposal 1. UE</w:t>
      </w:r>
      <w:r>
        <w:rPr>
          <w:b/>
          <w:lang w:val="en-US" w:eastAsia="ko-KR"/>
        </w:rPr>
        <w:t xml:space="preserve"> transmitting </w:t>
      </w:r>
      <w:proofErr w:type="spellStart"/>
      <w:r>
        <w:rPr>
          <w:b/>
          <w:lang w:val="en-US" w:eastAsia="ko-KR"/>
        </w:rPr>
        <w:t>msgA</w:t>
      </w:r>
      <w:proofErr w:type="spellEnd"/>
      <w:r w:rsidR="00D47273">
        <w:rPr>
          <w:rFonts w:hint="eastAsia"/>
          <w:b/>
          <w:lang w:val="en-US" w:eastAsia="ko-KR"/>
        </w:rPr>
        <w:t xml:space="preserve"> monitor </w:t>
      </w:r>
      <w:proofErr w:type="spellStart"/>
      <w:r w:rsidR="00D47273">
        <w:rPr>
          <w:rFonts w:hint="eastAsia"/>
          <w:b/>
          <w:lang w:val="en-US" w:eastAsia="ko-KR"/>
        </w:rPr>
        <w:t>msgB</w:t>
      </w:r>
      <w:proofErr w:type="spellEnd"/>
      <w:r w:rsidR="00D47273">
        <w:rPr>
          <w:rFonts w:hint="eastAsia"/>
          <w:b/>
          <w:lang w:val="en-US" w:eastAsia="ko-KR"/>
        </w:rPr>
        <w:t xml:space="preserve"> addressed to </w:t>
      </w:r>
      <w:proofErr w:type="spellStart"/>
      <w:r w:rsidR="00D47273">
        <w:rPr>
          <w:b/>
          <w:lang w:val="en-US" w:eastAsia="ko-KR"/>
        </w:rPr>
        <w:t>msgB</w:t>
      </w:r>
      <w:proofErr w:type="spellEnd"/>
      <w:r w:rsidR="00D47273">
        <w:rPr>
          <w:b/>
          <w:lang w:val="en-US" w:eastAsia="ko-KR"/>
        </w:rPr>
        <w:t>-</w:t>
      </w:r>
      <w:r w:rsidRPr="00AE62BE">
        <w:rPr>
          <w:rFonts w:hint="eastAsia"/>
          <w:b/>
          <w:lang w:val="en-US" w:eastAsia="ko-KR"/>
        </w:rPr>
        <w:t xml:space="preserve">RNTI while </w:t>
      </w:r>
      <w:proofErr w:type="spellStart"/>
      <w:r w:rsidR="00D47273">
        <w:rPr>
          <w:b/>
          <w:lang w:val="en-US" w:eastAsia="ko-KR"/>
        </w:rPr>
        <w:t>msgB</w:t>
      </w:r>
      <w:proofErr w:type="spellEnd"/>
      <w:r w:rsidR="00D47273">
        <w:rPr>
          <w:b/>
          <w:lang w:val="en-US" w:eastAsia="ko-KR"/>
        </w:rPr>
        <w:t>-</w:t>
      </w:r>
      <w:r w:rsidRPr="00AE62BE">
        <w:rPr>
          <w:rFonts w:hint="eastAsia"/>
          <w:b/>
          <w:lang w:val="en-US" w:eastAsia="ko-KR"/>
        </w:rPr>
        <w:t xml:space="preserve">timer is running. </w:t>
      </w:r>
    </w:p>
    <w:p w14:paraId="2B4302E3" w14:textId="39F9A50D" w:rsidR="003F16C6" w:rsidRDefault="00D47273" w:rsidP="002750AB">
      <w:pPr>
        <w:pStyle w:val="a6"/>
        <w:numPr>
          <w:ilvl w:val="1"/>
          <w:numId w:val="14"/>
        </w:numPr>
        <w:spacing w:after="60"/>
        <w:ind w:leftChars="0" w:left="709" w:hanging="142"/>
        <w:rPr>
          <w:b/>
          <w:lang w:val="en-US" w:eastAsia="ko-KR"/>
        </w:rPr>
      </w:pPr>
      <w:proofErr w:type="spellStart"/>
      <w:r>
        <w:rPr>
          <w:b/>
          <w:lang w:val="en-US" w:eastAsia="ko-KR"/>
        </w:rPr>
        <w:t>msgB</w:t>
      </w:r>
      <w:proofErr w:type="spellEnd"/>
      <w:r>
        <w:rPr>
          <w:b/>
          <w:lang w:val="en-US" w:eastAsia="ko-KR"/>
        </w:rPr>
        <w:t>-</w:t>
      </w:r>
      <w:r w:rsidR="003F16C6">
        <w:rPr>
          <w:rFonts w:hint="eastAsia"/>
          <w:b/>
          <w:lang w:val="en-US" w:eastAsia="ko-KR"/>
        </w:rPr>
        <w:t>RNTI is derived by UEs</w:t>
      </w:r>
      <w:r>
        <w:rPr>
          <w:b/>
          <w:lang w:val="en-US" w:eastAsia="ko-KR"/>
        </w:rPr>
        <w:t xml:space="preserve"> and gNB</w:t>
      </w:r>
      <w:r w:rsidR="003F16C6">
        <w:rPr>
          <w:rFonts w:hint="eastAsia"/>
          <w:b/>
          <w:lang w:val="en-US" w:eastAsia="ko-KR"/>
        </w:rPr>
        <w:t xml:space="preserve"> </w:t>
      </w:r>
      <w:r w:rsidR="003F16C6">
        <w:rPr>
          <w:b/>
          <w:lang w:val="en-US" w:eastAsia="ko-KR"/>
        </w:rPr>
        <w:t xml:space="preserve">based on the transmitted </w:t>
      </w:r>
      <w:proofErr w:type="spellStart"/>
      <w:r w:rsidR="003F16C6">
        <w:rPr>
          <w:b/>
          <w:lang w:val="en-US" w:eastAsia="ko-KR"/>
        </w:rPr>
        <w:t>msgA</w:t>
      </w:r>
      <w:proofErr w:type="spellEnd"/>
      <w:r w:rsidR="003F16C6">
        <w:rPr>
          <w:b/>
          <w:lang w:val="en-US" w:eastAsia="ko-KR"/>
        </w:rPr>
        <w:t>;</w:t>
      </w:r>
    </w:p>
    <w:p w14:paraId="44D29349" w14:textId="5F49925E" w:rsidR="003F16C6" w:rsidRPr="003441EA" w:rsidRDefault="003F16C6" w:rsidP="00A36C52">
      <w:pPr>
        <w:pStyle w:val="a6"/>
        <w:numPr>
          <w:ilvl w:val="1"/>
          <w:numId w:val="14"/>
        </w:numPr>
        <w:ind w:leftChars="0" w:left="709" w:hanging="142"/>
        <w:rPr>
          <w:b/>
          <w:lang w:val="en-US" w:eastAsia="ko-KR"/>
        </w:rPr>
      </w:pPr>
      <w:r>
        <w:rPr>
          <w:b/>
          <w:lang w:val="en-US" w:eastAsia="ko-KR"/>
        </w:rPr>
        <w:t xml:space="preserve">Maximum value of </w:t>
      </w:r>
      <w:proofErr w:type="spellStart"/>
      <w:r w:rsidR="00D47273">
        <w:rPr>
          <w:b/>
          <w:lang w:val="en-US" w:eastAsia="ko-KR"/>
        </w:rPr>
        <w:t>msgB</w:t>
      </w:r>
      <w:proofErr w:type="spellEnd"/>
      <w:r w:rsidR="00D47273">
        <w:rPr>
          <w:b/>
          <w:lang w:val="en-US" w:eastAsia="ko-KR"/>
        </w:rPr>
        <w:t>-</w:t>
      </w:r>
      <w:r>
        <w:rPr>
          <w:b/>
          <w:lang w:val="en-US" w:eastAsia="ko-KR"/>
        </w:rPr>
        <w:t xml:space="preserve">timer is set based on the processing time of </w:t>
      </w:r>
      <w:proofErr w:type="spellStart"/>
      <w:r>
        <w:rPr>
          <w:b/>
          <w:lang w:val="en-US" w:eastAsia="ko-KR"/>
        </w:rPr>
        <w:t>msgA</w:t>
      </w:r>
      <w:proofErr w:type="spellEnd"/>
      <w:r>
        <w:rPr>
          <w:b/>
          <w:lang w:val="en-US" w:eastAsia="ko-KR"/>
        </w:rPr>
        <w:t xml:space="preserve"> and </w:t>
      </w:r>
      <w:proofErr w:type="spellStart"/>
      <w:r>
        <w:rPr>
          <w:b/>
          <w:lang w:val="en-US" w:eastAsia="ko-KR"/>
        </w:rPr>
        <w:t>msgB</w:t>
      </w:r>
      <w:proofErr w:type="spellEnd"/>
      <w:r>
        <w:rPr>
          <w:b/>
          <w:lang w:val="en-US" w:eastAsia="ko-KR"/>
        </w:rPr>
        <w:t>.</w:t>
      </w:r>
    </w:p>
    <w:p w14:paraId="7E84C226" w14:textId="79595A7A" w:rsidR="001F0B8D" w:rsidRDefault="005E28F5" w:rsidP="001F0B8D">
      <w:pPr>
        <w:jc w:val="center"/>
      </w:pPr>
      <w:r>
        <w:object w:dxaOrig="5745" w:dyaOrig="4035" w14:anchorId="221A9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45pt;height:162.7pt" o:ole="">
            <v:imagedata r:id="rId8" o:title=""/>
          </v:shape>
          <o:OLEObject Type="Embed" ProgID="Visio.Drawing.15" ShapeID="_x0000_i1025" DrawAspect="Content" ObjectID="_1615313710" r:id="rId9"/>
        </w:object>
      </w:r>
    </w:p>
    <w:p w14:paraId="1A0010EC" w14:textId="0F95FC30" w:rsidR="002B736F" w:rsidRDefault="001F0B8D" w:rsidP="002B736F">
      <w:pPr>
        <w:jc w:val="center"/>
      </w:pPr>
      <w:r>
        <w:t>Figure 1. Successful 2-step RACH procedure</w:t>
      </w:r>
    </w:p>
    <w:p w14:paraId="0329E59A" w14:textId="7ACDF2CA" w:rsidR="00711AC0" w:rsidRPr="00493E09" w:rsidRDefault="00711AC0" w:rsidP="00493E09">
      <w:pPr>
        <w:pStyle w:val="3"/>
        <w:spacing w:after="180" w:line="240" w:lineRule="auto"/>
        <w:ind w:left="0" w:firstLine="0"/>
        <w:jc w:val="left"/>
        <w:rPr>
          <w:sz w:val="24"/>
          <w:lang w:val="en-US" w:eastAsia="ko-KR"/>
        </w:rPr>
      </w:pPr>
      <w:r w:rsidRPr="00493E09">
        <w:rPr>
          <w:rFonts w:hint="eastAsia"/>
          <w:sz w:val="24"/>
          <w:lang w:val="en-US" w:eastAsia="ko-KR"/>
        </w:rPr>
        <w:t>2-</w:t>
      </w:r>
      <w:r w:rsidR="00D52CDE">
        <w:rPr>
          <w:sz w:val="24"/>
          <w:lang w:val="en-US" w:eastAsia="ko-KR"/>
        </w:rPr>
        <w:t>2</w:t>
      </w:r>
      <w:r w:rsidRPr="00493E09">
        <w:rPr>
          <w:rFonts w:hint="eastAsia"/>
          <w:sz w:val="24"/>
          <w:lang w:val="en-US" w:eastAsia="ko-KR"/>
        </w:rPr>
        <w:t xml:space="preserve">. </w:t>
      </w:r>
      <w:r w:rsidRPr="00493E09">
        <w:rPr>
          <w:sz w:val="24"/>
          <w:lang w:val="en-US" w:eastAsia="ko-KR"/>
        </w:rPr>
        <w:t>F</w:t>
      </w:r>
      <w:r w:rsidR="008513EF" w:rsidRPr="00493E09">
        <w:rPr>
          <w:sz w:val="24"/>
          <w:lang w:val="en-US" w:eastAsia="ko-KR"/>
        </w:rPr>
        <w:t>all</w:t>
      </w:r>
      <w:r w:rsidRPr="00493E09">
        <w:rPr>
          <w:sz w:val="24"/>
          <w:lang w:val="en-US" w:eastAsia="ko-KR"/>
        </w:rPr>
        <w:t xml:space="preserve">back </w:t>
      </w:r>
      <w:r w:rsidR="00751715">
        <w:rPr>
          <w:sz w:val="24"/>
          <w:lang w:val="en-US" w:eastAsia="ko-KR"/>
        </w:rPr>
        <w:t xml:space="preserve">procedure </w:t>
      </w:r>
      <w:r w:rsidRPr="00493E09">
        <w:rPr>
          <w:sz w:val="24"/>
          <w:lang w:val="en-US" w:eastAsia="ko-KR"/>
        </w:rPr>
        <w:t xml:space="preserve">to 4-step </w:t>
      </w:r>
      <w:r w:rsidR="00AA5616">
        <w:rPr>
          <w:sz w:val="24"/>
          <w:lang w:val="en-US" w:eastAsia="ko-KR"/>
        </w:rPr>
        <w:t>RACH</w:t>
      </w:r>
    </w:p>
    <w:p w14:paraId="30EDF78C" w14:textId="2AEACE80" w:rsidR="00A72BC0" w:rsidRDefault="00C677A9" w:rsidP="00AA5616">
      <w:r>
        <w:t>In 2-step RA</w:t>
      </w:r>
      <w:r w:rsidR="00CB1CD3">
        <w:t>CH procedure</w:t>
      </w:r>
      <w:r>
        <w:t>, the</w:t>
      </w:r>
      <w:r w:rsidR="00751715">
        <w:t xml:space="preserve"> preamble and</w:t>
      </w:r>
      <w:r>
        <w:t xml:space="preserve"> payload of msgA would be transmitted on P</w:t>
      </w:r>
      <w:r w:rsidR="00751715">
        <w:t>RACH</w:t>
      </w:r>
      <w:r>
        <w:t xml:space="preserve"> and P</w:t>
      </w:r>
      <w:r w:rsidR="00751715">
        <w:t>USCH</w:t>
      </w:r>
      <w:r>
        <w:t xml:space="preserve">, respectively. </w:t>
      </w:r>
      <w:r w:rsidR="00E07E23">
        <w:t xml:space="preserve">When the UE transmits msgA </w:t>
      </w:r>
      <w:r w:rsidR="002D103A">
        <w:t>consisting of</w:t>
      </w:r>
      <w:r w:rsidR="00E07E23">
        <w:t xml:space="preserve"> </w:t>
      </w:r>
      <w:r>
        <w:t>preamble</w:t>
      </w:r>
      <w:r w:rsidR="00E07E23">
        <w:t xml:space="preserve"> and payload</w:t>
      </w:r>
      <w:r w:rsidR="00711AC0" w:rsidRPr="009601A2">
        <w:t xml:space="preserve">, there may be the case where the network successfully receives only </w:t>
      </w:r>
      <w:r w:rsidR="00ED107C">
        <w:t xml:space="preserve">the </w:t>
      </w:r>
      <w:r w:rsidR="00751715">
        <w:t>preamble</w:t>
      </w:r>
      <w:r w:rsidR="00711AC0" w:rsidRPr="009601A2">
        <w:t xml:space="preserve">. </w:t>
      </w:r>
      <w:r w:rsidR="00414950">
        <w:t>I</w:t>
      </w:r>
      <w:r w:rsidR="00E53DE3">
        <w:t>n this case</w:t>
      </w:r>
      <w:r w:rsidR="000876AE">
        <w:t xml:space="preserve">, </w:t>
      </w:r>
      <w:r w:rsidR="00A72BC0">
        <w:t>we can</w:t>
      </w:r>
      <w:r w:rsidR="00EB72FF">
        <w:t xml:space="preserve"> </w:t>
      </w:r>
      <w:r w:rsidR="00A72BC0">
        <w:t xml:space="preserve">consider the </w:t>
      </w:r>
      <w:r w:rsidR="0052533F">
        <w:t xml:space="preserve">following </w:t>
      </w:r>
      <w:r w:rsidR="0003080C">
        <w:t>two</w:t>
      </w:r>
      <w:r w:rsidR="0052533F">
        <w:t xml:space="preserve"> options:</w:t>
      </w:r>
    </w:p>
    <w:p w14:paraId="5AE88811" w14:textId="4EB0CF8F" w:rsidR="00A72BC0" w:rsidRDefault="00A72BC0" w:rsidP="0052533F">
      <w:pPr>
        <w:pStyle w:val="a6"/>
        <w:numPr>
          <w:ilvl w:val="1"/>
          <w:numId w:val="15"/>
        </w:numPr>
        <w:ind w:leftChars="0"/>
        <w:rPr>
          <w:lang w:eastAsia="ko-KR"/>
        </w:rPr>
      </w:pPr>
      <w:r>
        <w:rPr>
          <w:lang w:eastAsia="ko-KR"/>
        </w:rPr>
        <w:t>O</w:t>
      </w:r>
      <w:r>
        <w:rPr>
          <w:rFonts w:hint="eastAsia"/>
          <w:lang w:eastAsia="ko-KR"/>
        </w:rPr>
        <w:t>p</w:t>
      </w:r>
      <w:r>
        <w:rPr>
          <w:lang w:eastAsia="ko-KR"/>
        </w:rPr>
        <w:t>tion</w:t>
      </w:r>
      <w:r w:rsidR="0052533F">
        <w:rPr>
          <w:lang w:eastAsia="ko-KR"/>
        </w:rPr>
        <w:t xml:space="preserve"> </w:t>
      </w:r>
      <w:r>
        <w:rPr>
          <w:lang w:eastAsia="ko-KR"/>
        </w:rPr>
        <w:t xml:space="preserve">1. NW considers </w:t>
      </w:r>
      <w:r w:rsidRPr="00A72BC0">
        <w:rPr>
          <w:lang w:eastAsia="ko-KR"/>
        </w:rPr>
        <w:t xml:space="preserve">the </w:t>
      </w:r>
      <w:r>
        <w:rPr>
          <w:lang w:eastAsia="ko-KR"/>
        </w:rPr>
        <w:t xml:space="preserve">msgA </w:t>
      </w:r>
      <w:r w:rsidRPr="00A72BC0">
        <w:rPr>
          <w:lang w:eastAsia="ko-KR"/>
        </w:rPr>
        <w:t xml:space="preserve">unsuccessfully </w:t>
      </w:r>
      <w:r>
        <w:rPr>
          <w:lang w:eastAsia="ko-KR"/>
        </w:rPr>
        <w:t>receive</w:t>
      </w:r>
      <w:r w:rsidRPr="00A72BC0">
        <w:rPr>
          <w:lang w:eastAsia="ko-KR"/>
        </w:rPr>
        <w:t>d</w:t>
      </w:r>
      <w:r>
        <w:rPr>
          <w:lang w:eastAsia="ko-KR"/>
        </w:rPr>
        <w:t>. (msgA failure)</w:t>
      </w:r>
    </w:p>
    <w:p w14:paraId="5D247DCC" w14:textId="4D30A075" w:rsidR="00A72BC0" w:rsidRDefault="0054789B" w:rsidP="0052533F">
      <w:pPr>
        <w:pStyle w:val="a6"/>
        <w:numPr>
          <w:ilvl w:val="1"/>
          <w:numId w:val="15"/>
        </w:numPr>
        <w:ind w:leftChars="0"/>
        <w:rPr>
          <w:lang w:eastAsia="ko-KR"/>
        </w:rPr>
      </w:pPr>
      <w:r>
        <w:rPr>
          <w:lang w:eastAsia="ko-KR"/>
        </w:rPr>
        <w:t xml:space="preserve">Option </w:t>
      </w:r>
      <w:r w:rsidR="00234BF8">
        <w:rPr>
          <w:lang w:eastAsia="ko-KR"/>
        </w:rPr>
        <w:t>2</w:t>
      </w:r>
      <w:r>
        <w:rPr>
          <w:lang w:eastAsia="ko-KR"/>
        </w:rPr>
        <w:t>. NW falls back to 4-step RACH mechanism</w:t>
      </w:r>
      <w:r w:rsidR="00D47273">
        <w:rPr>
          <w:lang w:eastAsia="ko-KR"/>
        </w:rPr>
        <w:t>, in order for a UE to retransmit the payload of msgA.</w:t>
      </w:r>
    </w:p>
    <w:bookmarkStart w:id="2" w:name="_GoBack"/>
    <w:p w14:paraId="74DC6D16" w14:textId="7C9FD141" w:rsidR="003C6A77" w:rsidRDefault="00BF365F" w:rsidP="003C6A77">
      <w:pPr>
        <w:jc w:val="center"/>
      </w:pPr>
      <w:r>
        <w:object w:dxaOrig="7921" w:dyaOrig="5340" w14:anchorId="4A10781A">
          <v:shape id="_x0000_i1026" type="#_x0000_t75" style="width:343.65pt;height:231.9pt" o:ole="">
            <v:imagedata r:id="rId10" o:title=""/>
          </v:shape>
          <o:OLEObject Type="Embed" ProgID="Visio.Drawing.15" ShapeID="_x0000_i1026" DrawAspect="Content" ObjectID="_1615313711" r:id="rId11"/>
        </w:object>
      </w:r>
      <w:bookmarkEnd w:id="2"/>
    </w:p>
    <w:p w14:paraId="4751D78F" w14:textId="77777777" w:rsidR="003C6A77" w:rsidRPr="001F0B8D" w:rsidRDefault="003C6A77" w:rsidP="003C6A77">
      <w:pPr>
        <w:jc w:val="center"/>
      </w:pPr>
      <w:r>
        <w:t>Figure 2. Examples for preamble only reception case</w:t>
      </w:r>
    </w:p>
    <w:p w14:paraId="6194EDB3" w14:textId="50590E4F" w:rsidR="00F537AC" w:rsidRDefault="00A72BC0" w:rsidP="00A72BC0">
      <w:r>
        <w:rPr>
          <w:rFonts w:hint="eastAsia"/>
          <w:lang w:eastAsia="ko-KR"/>
        </w:rPr>
        <w:t>For option</w:t>
      </w:r>
      <w:r>
        <w:rPr>
          <w:lang w:eastAsia="ko-KR"/>
        </w:rPr>
        <w:t xml:space="preserve"> </w:t>
      </w:r>
      <w:r>
        <w:rPr>
          <w:rFonts w:hint="eastAsia"/>
          <w:lang w:eastAsia="ko-KR"/>
        </w:rPr>
        <w:t xml:space="preserve">1, </w:t>
      </w:r>
      <w:r>
        <w:rPr>
          <w:lang w:eastAsia="ko-KR"/>
        </w:rPr>
        <w:t xml:space="preserve">the NW </w:t>
      </w:r>
      <w:r w:rsidR="00A906CC">
        <w:rPr>
          <w:lang w:eastAsia="ko-KR"/>
        </w:rPr>
        <w:t>may</w:t>
      </w:r>
      <w:r>
        <w:rPr>
          <w:lang w:eastAsia="ko-KR"/>
        </w:rPr>
        <w:t xml:space="preserve"> not perform any operation for the received preamble</w:t>
      </w:r>
      <w:r w:rsidR="003C6A77">
        <w:rPr>
          <w:lang w:eastAsia="ko-KR"/>
        </w:rPr>
        <w:t xml:space="preserve"> as shown in Figure 2-(a)</w:t>
      </w:r>
      <w:r>
        <w:rPr>
          <w:lang w:eastAsia="ko-KR"/>
        </w:rPr>
        <w:t xml:space="preserve">. </w:t>
      </w:r>
      <w:r w:rsidR="0003080C">
        <w:rPr>
          <w:lang w:eastAsia="ko-KR"/>
        </w:rPr>
        <w:t xml:space="preserve">In </w:t>
      </w:r>
      <w:r w:rsidR="00D47273">
        <w:rPr>
          <w:lang w:eastAsia="ko-KR"/>
        </w:rPr>
        <w:t>the result</w:t>
      </w:r>
      <w:r>
        <w:rPr>
          <w:lang w:eastAsia="ko-KR"/>
        </w:rPr>
        <w:t xml:space="preserve">, </w:t>
      </w:r>
      <w:r w:rsidR="00F537AC">
        <w:rPr>
          <w:lang w:eastAsia="ko-KR"/>
        </w:rPr>
        <w:t xml:space="preserve">if </w:t>
      </w:r>
      <w:r>
        <w:rPr>
          <w:lang w:eastAsia="ko-KR"/>
        </w:rPr>
        <w:t>the msgB</w:t>
      </w:r>
      <w:r w:rsidR="00D47273">
        <w:rPr>
          <w:lang w:eastAsia="ko-KR"/>
        </w:rPr>
        <w:t>-timer</w:t>
      </w:r>
      <w:r>
        <w:rPr>
          <w:lang w:eastAsia="ko-KR"/>
        </w:rPr>
        <w:t xml:space="preserve"> </w:t>
      </w:r>
      <w:r w:rsidR="0003080C">
        <w:rPr>
          <w:lang w:eastAsia="ko-KR"/>
        </w:rPr>
        <w:t>has expired</w:t>
      </w:r>
      <w:r>
        <w:rPr>
          <w:lang w:eastAsia="ko-KR"/>
        </w:rPr>
        <w:t xml:space="preserve">, the UE considers the </w:t>
      </w:r>
      <w:r w:rsidR="00F537AC">
        <w:rPr>
          <w:lang w:eastAsia="ko-KR"/>
        </w:rPr>
        <w:t>msgA unsuccessfully transmitted</w:t>
      </w:r>
      <w:r w:rsidR="00EC425B">
        <w:rPr>
          <w:lang w:eastAsia="ko-KR"/>
        </w:rPr>
        <w:t xml:space="preserve"> and may retry the RACH procedure</w:t>
      </w:r>
      <w:r w:rsidR="0054789B">
        <w:rPr>
          <w:lang w:eastAsia="ko-KR"/>
        </w:rPr>
        <w:t xml:space="preserve">. </w:t>
      </w:r>
      <w:r w:rsidR="00D47273">
        <w:rPr>
          <w:lang w:eastAsia="ko-KR"/>
        </w:rPr>
        <w:t>It</w:t>
      </w:r>
      <w:r w:rsidR="003C21E4">
        <w:rPr>
          <w:lang w:eastAsia="ko-KR"/>
        </w:rPr>
        <w:t xml:space="preserve"> is very simple</w:t>
      </w:r>
      <w:r w:rsidR="00782F5E">
        <w:rPr>
          <w:lang w:eastAsia="ko-KR"/>
        </w:rPr>
        <w:t xml:space="preserve"> solution</w:t>
      </w:r>
      <w:r w:rsidR="003C21E4">
        <w:rPr>
          <w:lang w:eastAsia="ko-KR"/>
        </w:rPr>
        <w:t xml:space="preserve"> but it</w:t>
      </w:r>
      <w:r w:rsidR="006444A4">
        <w:rPr>
          <w:lang w:eastAsia="ko-KR"/>
        </w:rPr>
        <w:t xml:space="preserve"> lead</w:t>
      </w:r>
      <w:r w:rsidR="00782F5E">
        <w:rPr>
          <w:lang w:eastAsia="ko-KR"/>
        </w:rPr>
        <w:t>s</w:t>
      </w:r>
      <w:r w:rsidR="003C6A77">
        <w:rPr>
          <w:lang w:eastAsia="ko-KR"/>
        </w:rPr>
        <w:t xml:space="preserve"> to the latency due to longer</w:t>
      </w:r>
      <w:r w:rsidR="00D47273">
        <w:rPr>
          <w:lang w:eastAsia="ko-KR"/>
        </w:rPr>
        <w:t xml:space="preserve"> </w:t>
      </w:r>
      <w:r w:rsidR="006444A4">
        <w:rPr>
          <w:lang w:eastAsia="ko-KR"/>
        </w:rPr>
        <w:t>value</w:t>
      </w:r>
      <w:r w:rsidR="003C6A77">
        <w:rPr>
          <w:lang w:eastAsia="ko-KR"/>
        </w:rPr>
        <w:t xml:space="preserve"> of msgB-timer</w:t>
      </w:r>
      <w:r w:rsidR="006444A4">
        <w:rPr>
          <w:lang w:eastAsia="ko-KR"/>
        </w:rPr>
        <w:t xml:space="preserve">, e.g., </w:t>
      </w:r>
      <w:r w:rsidR="003C21E4" w:rsidRPr="003C21E4">
        <w:rPr>
          <w:i/>
          <w:lang w:eastAsia="ko-KR"/>
        </w:rPr>
        <w:t>maximum value of the current CR timer is 64sf</w:t>
      </w:r>
      <w:r w:rsidR="003C6A77">
        <w:rPr>
          <w:i/>
          <w:lang w:eastAsia="ko-KR"/>
        </w:rPr>
        <w:t xml:space="preserve">, </w:t>
      </w:r>
      <w:r w:rsidR="003C6A77" w:rsidRPr="003C6A77">
        <w:rPr>
          <w:lang w:eastAsia="ko-KR"/>
        </w:rPr>
        <w:t>than RAR window</w:t>
      </w:r>
      <w:r w:rsidR="00782F5E">
        <w:rPr>
          <w:lang w:eastAsia="ko-KR"/>
        </w:rPr>
        <w:t>.</w:t>
      </w:r>
      <w:r w:rsidR="00234BF8">
        <w:rPr>
          <w:lang w:eastAsia="ko-KR"/>
        </w:rPr>
        <w:t xml:space="preserve"> Given that the </w:t>
      </w:r>
      <w:r w:rsidR="00EC425B">
        <w:rPr>
          <w:lang w:eastAsia="ko-KR"/>
        </w:rPr>
        <w:t xml:space="preserve">preamble is associated with the </w:t>
      </w:r>
      <w:r w:rsidR="00234BF8">
        <w:rPr>
          <w:lang w:eastAsia="ko-KR"/>
        </w:rPr>
        <w:t>payload of msgA, the network knows the preamble</w:t>
      </w:r>
      <w:r w:rsidR="003C6A77">
        <w:rPr>
          <w:lang w:eastAsia="ko-KR"/>
        </w:rPr>
        <w:t xml:space="preserve"> </w:t>
      </w:r>
      <w:r w:rsidR="00234BF8">
        <w:rPr>
          <w:lang w:eastAsia="ko-KR"/>
        </w:rPr>
        <w:t>only reception for the msgA</w:t>
      </w:r>
      <w:r w:rsidR="00C203FB">
        <w:rPr>
          <w:lang w:eastAsia="ko-KR"/>
        </w:rPr>
        <w:t xml:space="preserve"> [3</w:t>
      </w:r>
      <w:r w:rsidR="002B736F">
        <w:rPr>
          <w:lang w:eastAsia="ko-KR"/>
        </w:rPr>
        <w:t>]</w:t>
      </w:r>
      <w:r w:rsidR="00234BF8">
        <w:t xml:space="preserve">. Then, </w:t>
      </w:r>
      <w:r w:rsidR="00A906CC">
        <w:t xml:space="preserve">NW may transmit a retransmission </w:t>
      </w:r>
      <w:r w:rsidR="00EB72FF">
        <w:t xml:space="preserve">UL </w:t>
      </w:r>
      <w:r w:rsidR="00A906CC">
        <w:t>grant for the payload</w:t>
      </w:r>
      <w:r w:rsidR="00234BF8">
        <w:t xml:space="preserve"> of the msgA</w:t>
      </w:r>
      <w:r w:rsidR="00A906CC">
        <w:t xml:space="preserve">. </w:t>
      </w:r>
      <w:r w:rsidR="00234BF8">
        <w:t xml:space="preserve">We think </w:t>
      </w:r>
      <w:r w:rsidR="003C6A77">
        <w:t xml:space="preserve">that </w:t>
      </w:r>
      <w:r w:rsidR="00234BF8">
        <w:t xml:space="preserve">the simplest way to transmit the </w:t>
      </w:r>
      <w:r w:rsidR="00EC425B">
        <w:t xml:space="preserve">retransmission </w:t>
      </w:r>
      <w:r w:rsidR="00234BF8">
        <w:t xml:space="preserve">UL grant is to </w:t>
      </w:r>
      <w:r w:rsidR="003C6A77">
        <w:t>re</w:t>
      </w:r>
      <w:r w:rsidR="00234BF8">
        <w:t>use the RAR message of the legacy RAC</w:t>
      </w:r>
      <w:r w:rsidR="00EC425B">
        <w:t xml:space="preserve">H procedure. In order </w:t>
      </w:r>
      <w:r w:rsidR="00234BF8">
        <w:t xml:space="preserve">to indicate the UL grant for retransmission of payload, the gNB needs to contain the RACH preamble ID in the retransmission grant. By using the legacy RAR format, the UE can simply receive the retransmission grant for the payload of msgA without </w:t>
      </w:r>
      <w:r w:rsidR="003C6A77">
        <w:t xml:space="preserve">additional </w:t>
      </w:r>
      <w:r w:rsidR="00234BF8">
        <w:t xml:space="preserve">specification efforts. </w:t>
      </w:r>
      <w:r w:rsidR="00EC425B">
        <w:t>That is,</w:t>
      </w:r>
      <w:r w:rsidR="003C6A77">
        <w:t xml:space="preserve"> </w:t>
      </w:r>
      <w:r w:rsidR="00EC425B">
        <w:t xml:space="preserve">if </w:t>
      </w:r>
      <w:r w:rsidR="00C25F39">
        <w:t xml:space="preserve">gNB </w:t>
      </w:r>
      <w:r w:rsidR="00EC425B">
        <w:t>successfully receive</w:t>
      </w:r>
      <w:r w:rsidR="00C25F39">
        <w:t>s only the preamble of msgA,</w:t>
      </w:r>
      <w:r w:rsidR="00EC425B">
        <w:t xml:space="preserve"> </w:t>
      </w:r>
      <w:r w:rsidR="00C25F39">
        <w:t xml:space="preserve">it </w:t>
      </w:r>
      <w:r w:rsidR="003441EA">
        <w:t>transmits the RAR message addressed to RA-RNTI</w:t>
      </w:r>
      <w:r w:rsidR="00C25F39">
        <w:t xml:space="preserve"> and expects to receive the retransmitted payload on the UL resource allocated via RAR message</w:t>
      </w:r>
      <w:r w:rsidR="003441EA">
        <w:t>.</w:t>
      </w:r>
      <w:r w:rsidR="003C6A77">
        <w:t xml:space="preserve"> For this fall-back procedure, therefore, we propose that</w:t>
      </w:r>
      <w:r w:rsidR="003441EA">
        <w:t xml:space="preserve"> the UE transmitting msgA monitor the msg2 addressed to RA-R</w:t>
      </w:r>
      <w:r w:rsidR="00C25F39">
        <w:t>NTI while RAR window is running</w:t>
      </w:r>
      <w:r w:rsidR="003441EA">
        <w:t xml:space="preserve"> as well as the msgB addressed to </w:t>
      </w:r>
      <w:r w:rsidR="00C25F39">
        <w:t>msgB-</w:t>
      </w:r>
      <w:r w:rsidR="003441EA">
        <w:t>RNTI while</w:t>
      </w:r>
      <w:r w:rsidR="003C6A77">
        <w:t xml:space="preserve"> the </w:t>
      </w:r>
      <w:r w:rsidR="00C25F39">
        <w:t>msgB-</w:t>
      </w:r>
      <w:r w:rsidR="003C6A77">
        <w:t>timer is running.</w:t>
      </w:r>
    </w:p>
    <w:p w14:paraId="01B046F2" w14:textId="6525908E" w:rsidR="003441EA" w:rsidRDefault="003441EA" w:rsidP="003441EA">
      <w:pPr>
        <w:rPr>
          <w:b/>
        </w:rPr>
      </w:pPr>
      <w:r w:rsidRPr="00F87E34">
        <w:rPr>
          <w:b/>
        </w:rPr>
        <w:t xml:space="preserve">Proposal </w:t>
      </w:r>
      <w:r>
        <w:rPr>
          <w:b/>
        </w:rPr>
        <w:t>2.</w:t>
      </w:r>
      <w:r w:rsidR="00BF365F">
        <w:rPr>
          <w:b/>
        </w:rPr>
        <w:t xml:space="preserve"> </w:t>
      </w:r>
      <w:r w:rsidRPr="00F87E34">
        <w:rPr>
          <w:b/>
        </w:rPr>
        <w:t>UE</w:t>
      </w:r>
      <w:r>
        <w:rPr>
          <w:b/>
        </w:rPr>
        <w:t xml:space="preserve"> transmitting msgA</w:t>
      </w:r>
      <w:r w:rsidRPr="00F87E34">
        <w:rPr>
          <w:b/>
        </w:rPr>
        <w:t xml:space="preserve"> </w:t>
      </w:r>
      <w:r>
        <w:rPr>
          <w:b/>
        </w:rPr>
        <w:t>monitor msg2 addressed to RA-RNTI</w:t>
      </w:r>
      <w:r w:rsidRPr="00F87E34">
        <w:rPr>
          <w:b/>
        </w:rPr>
        <w:t xml:space="preserve"> </w:t>
      </w:r>
      <w:r>
        <w:rPr>
          <w:b/>
        </w:rPr>
        <w:t>while RAR window is running as well as</w:t>
      </w:r>
      <w:r w:rsidRPr="00F87E34">
        <w:rPr>
          <w:b/>
        </w:rPr>
        <w:t xml:space="preserve"> </w:t>
      </w:r>
      <w:r>
        <w:rPr>
          <w:b/>
        </w:rPr>
        <w:t>msgB</w:t>
      </w:r>
      <w:r w:rsidRPr="00F87E34">
        <w:rPr>
          <w:b/>
        </w:rPr>
        <w:t xml:space="preserve"> </w:t>
      </w:r>
      <w:r>
        <w:rPr>
          <w:b/>
        </w:rPr>
        <w:t>addressed to msgB-RNTI while msgB-timer is running</w:t>
      </w:r>
      <w:r w:rsidRPr="00F87E34">
        <w:rPr>
          <w:b/>
        </w:rPr>
        <w:t>.</w:t>
      </w:r>
    </w:p>
    <w:p w14:paraId="0950A87F" w14:textId="4687EFF2" w:rsidR="00CE3C10" w:rsidRPr="00F87E34" w:rsidRDefault="00CE3C10" w:rsidP="00493E09">
      <w:pPr>
        <w:pStyle w:val="3"/>
        <w:spacing w:after="180" w:line="240" w:lineRule="auto"/>
        <w:ind w:left="0" w:firstLine="0"/>
        <w:jc w:val="left"/>
        <w:rPr>
          <w:sz w:val="24"/>
          <w:lang w:val="en-US" w:eastAsia="ko-KR"/>
        </w:rPr>
      </w:pPr>
      <w:r w:rsidRPr="00F87E34">
        <w:rPr>
          <w:rFonts w:hint="eastAsia"/>
          <w:sz w:val="24"/>
          <w:lang w:val="en-US" w:eastAsia="ko-KR"/>
        </w:rPr>
        <w:t>2-</w:t>
      </w:r>
      <w:r w:rsidR="00DF2ED9">
        <w:rPr>
          <w:sz w:val="24"/>
          <w:lang w:val="en-US" w:eastAsia="ko-KR"/>
        </w:rPr>
        <w:t>3</w:t>
      </w:r>
      <w:r w:rsidRPr="00F87E34">
        <w:rPr>
          <w:rFonts w:hint="eastAsia"/>
          <w:sz w:val="24"/>
          <w:lang w:val="en-US" w:eastAsia="ko-KR"/>
        </w:rPr>
        <w:t xml:space="preserve">. </w:t>
      </w:r>
      <w:r w:rsidR="003F16C6">
        <w:rPr>
          <w:sz w:val="24"/>
          <w:lang w:val="en-US" w:eastAsia="ko-KR"/>
        </w:rPr>
        <w:t>C</w:t>
      </w:r>
      <w:r w:rsidR="00734B90">
        <w:rPr>
          <w:sz w:val="24"/>
          <w:lang w:val="en-US" w:eastAsia="ko-KR"/>
        </w:rPr>
        <w:t>ontention resolution</w:t>
      </w:r>
      <w:r w:rsidRPr="00F87E34">
        <w:rPr>
          <w:sz w:val="24"/>
          <w:lang w:val="en-US" w:eastAsia="ko-KR"/>
        </w:rPr>
        <w:t xml:space="preserve"> of </w:t>
      </w:r>
      <w:r w:rsidR="00751715">
        <w:rPr>
          <w:sz w:val="24"/>
          <w:lang w:val="en-US" w:eastAsia="ko-KR"/>
        </w:rPr>
        <w:t xml:space="preserve">contention-based </w:t>
      </w:r>
      <w:r w:rsidRPr="00F87E34">
        <w:rPr>
          <w:sz w:val="24"/>
          <w:lang w:val="en-US" w:eastAsia="ko-KR"/>
        </w:rPr>
        <w:t xml:space="preserve">2-step </w:t>
      </w:r>
      <w:r w:rsidR="00EC6FB2">
        <w:rPr>
          <w:sz w:val="24"/>
          <w:lang w:val="en-US" w:eastAsia="ko-KR"/>
        </w:rPr>
        <w:t>RACH</w:t>
      </w:r>
    </w:p>
    <w:p w14:paraId="7F64C643" w14:textId="291E66F4" w:rsidR="002B736F" w:rsidRDefault="008513EF" w:rsidP="00F35BA4">
      <w:pPr>
        <w:rPr>
          <w:lang w:eastAsia="ko-KR"/>
        </w:rPr>
      </w:pPr>
      <w:r w:rsidRPr="00F87E34">
        <w:rPr>
          <w:rFonts w:hint="eastAsia"/>
          <w:lang w:eastAsia="ko-KR"/>
        </w:rPr>
        <w:t xml:space="preserve">In legacy </w:t>
      </w:r>
      <w:r w:rsidRPr="00F87E34">
        <w:rPr>
          <w:lang w:eastAsia="ko-KR"/>
        </w:rPr>
        <w:t>CB</w:t>
      </w:r>
      <w:r w:rsidRPr="00F87E34">
        <w:rPr>
          <w:rFonts w:hint="eastAsia"/>
          <w:lang w:eastAsia="ko-KR"/>
        </w:rPr>
        <w:t xml:space="preserve">RA, </w:t>
      </w:r>
      <w:r w:rsidRPr="00F87E34">
        <w:rPr>
          <w:lang w:eastAsia="ko-KR"/>
        </w:rPr>
        <w:t xml:space="preserve">if </w:t>
      </w:r>
      <w:r w:rsidR="009B7C2D" w:rsidRPr="00F87E34">
        <w:rPr>
          <w:lang w:eastAsia="ko-KR"/>
        </w:rPr>
        <w:t>a</w:t>
      </w:r>
      <w:r w:rsidRPr="00F87E34">
        <w:rPr>
          <w:lang w:eastAsia="ko-KR"/>
        </w:rPr>
        <w:t xml:space="preserve"> UE receives </w:t>
      </w:r>
      <w:r w:rsidR="00BA2952">
        <w:rPr>
          <w:lang w:eastAsia="ko-KR"/>
        </w:rPr>
        <w:t>msg4</w:t>
      </w:r>
      <w:r w:rsidRPr="00F87E34">
        <w:rPr>
          <w:lang w:eastAsia="ko-KR"/>
        </w:rPr>
        <w:t xml:space="preserve"> with </w:t>
      </w:r>
      <w:r w:rsidR="00467A34" w:rsidRPr="00F87E34">
        <w:rPr>
          <w:lang w:eastAsia="ko-KR"/>
        </w:rPr>
        <w:t xml:space="preserve">its </w:t>
      </w:r>
      <w:r w:rsidR="00F11FE4" w:rsidRPr="00F87E34">
        <w:rPr>
          <w:lang w:eastAsia="ko-KR"/>
        </w:rPr>
        <w:t>UE</w:t>
      </w:r>
      <w:r w:rsidRPr="00F87E34">
        <w:rPr>
          <w:lang w:eastAsia="ko-KR"/>
        </w:rPr>
        <w:t>ID</w:t>
      </w:r>
      <w:r w:rsidR="00BD2EAC" w:rsidRPr="00F87E34">
        <w:rPr>
          <w:lang w:eastAsia="ko-KR"/>
        </w:rPr>
        <w:t xml:space="preserve"> </w:t>
      </w:r>
      <w:r w:rsidR="00F11FE4" w:rsidRPr="00F87E34">
        <w:rPr>
          <w:lang w:eastAsia="ko-KR"/>
        </w:rPr>
        <w:t xml:space="preserve">transmitted in </w:t>
      </w:r>
      <w:r w:rsidR="00BA2952">
        <w:rPr>
          <w:lang w:eastAsia="ko-KR"/>
        </w:rPr>
        <w:t>msg3</w:t>
      </w:r>
      <w:r w:rsidR="00F11FE4" w:rsidRPr="00F87E34">
        <w:rPr>
          <w:lang w:eastAsia="ko-KR"/>
        </w:rPr>
        <w:t xml:space="preserve"> </w:t>
      </w:r>
      <w:r w:rsidR="00D534B6" w:rsidRPr="00F87E34">
        <w:rPr>
          <w:lang w:eastAsia="ko-KR"/>
        </w:rPr>
        <w:t xml:space="preserve">for </w:t>
      </w:r>
      <w:r w:rsidR="00F11FE4" w:rsidRPr="00F87E34">
        <w:rPr>
          <w:lang w:eastAsia="ko-KR"/>
        </w:rPr>
        <w:t>contention resolution</w:t>
      </w:r>
      <w:r w:rsidR="00F11FE4" w:rsidRPr="00F87E34">
        <w:rPr>
          <w:i/>
          <w:lang w:eastAsia="ko-KR"/>
        </w:rPr>
        <w:t>,</w:t>
      </w:r>
      <w:r w:rsidR="00F11FE4" w:rsidRPr="00F87E34">
        <w:rPr>
          <w:lang w:eastAsia="ko-KR"/>
        </w:rPr>
        <w:t xml:space="preserve"> the UE considers </w:t>
      </w:r>
      <w:r w:rsidR="00734B90">
        <w:rPr>
          <w:lang w:eastAsia="ko-KR"/>
        </w:rPr>
        <w:t>this c</w:t>
      </w:r>
      <w:r w:rsidR="00734B90" w:rsidRPr="000B541D">
        <w:rPr>
          <w:lang w:eastAsia="ko-KR"/>
        </w:rPr>
        <w:t xml:space="preserve">ontention </w:t>
      </w:r>
      <w:r w:rsidR="00734B90">
        <w:rPr>
          <w:lang w:eastAsia="ko-KR"/>
        </w:rPr>
        <w:t>r</w:t>
      </w:r>
      <w:r w:rsidR="00734B90" w:rsidRPr="000B541D">
        <w:rPr>
          <w:lang w:eastAsia="ko-KR"/>
        </w:rPr>
        <w:t>esolution successful</w:t>
      </w:r>
      <w:r w:rsidR="00734B90" w:rsidRPr="00F87E34">
        <w:rPr>
          <w:lang w:eastAsia="ko-KR"/>
        </w:rPr>
        <w:t xml:space="preserve"> </w:t>
      </w:r>
      <w:r w:rsidR="00734B90">
        <w:rPr>
          <w:lang w:eastAsia="ko-KR"/>
        </w:rPr>
        <w:t xml:space="preserve">and </w:t>
      </w:r>
      <w:r w:rsidR="00F11FE4" w:rsidRPr="00F87E34">
        <w:rPr>
          <w:lang w:eastAsia="ko-KR"/>
        </w:rPr>
        <w:t>th</w:t>
      </w:r>
      <w:r w:rsidR="00734B90">
        <w:rPr>
          <w:lang w:eastAsia="ko-KR"/>
        </w:rPr>
        <w:t>is</w:t>
      </w:r>
      <w:r w:rsidR="00F11FE4" w:rsidRPr="00F87E34">
        <w:rPr>
          <w:lang w:eastAsia="ko-KR"/>
        </w:rPr>
        <w:t xml:space="preserve"> RA successfully completed</w:t>
      </w:r>
      <w:r w:rsidRPr="00F87E34">
        <w:rPr>
          <w:lang w:eastAsia="ko-KR"/>
        </w:rPr>
        <w:t>.</w:t>
      </w:r>
      <w:r w:rsidR="00F11FE4" w:rsidRPr="00F87E34">
        <w:rPr>
          <w:lang w:eastAsia="ko-KR"/>
        </w:rPr>
        <w:t xml:space="preserve"> </w:t>
      </w:r>
      <w:r w:rsidR="00467A34" w:rsidRPr="00F87E34">
        <w:rPr>
          <w:lang w:eastAsia="ko-KR"/>
        </w:rPr>
        <w:t>Similarly</w:t>
      </w:r>
      <w:r w:rsidR="00D534B6" w:rsidRPr="00F87E34">
        <w:rPr>
          <w:lang w:eastAsia="ko-KR"/>
        </w:rPr>
        <w:t>,</w:t>
      </w:r>
      <w:r w:rsidR="00F11FE4" w:rsidRPr="00F87E34">
        <w:rPr>
          <w:lang w:eastAsia="ko-KR"/>
        </w:rPr>
        <w:t xml:space="preserve"> </w:t>
      </w:r>
      <w:r w:rsidR="00D534B6" w:rsidRPr="00F87E34">
        <w:rPr>
          <w:lang w:eastAsia="ko-KR"/>
        </w:rPr>
        <w:t xml:space="preserve">in the 2-step </w:t>
      </w:r>
      <w:r w:rsidR="00EC6FB2">
        <w:rPr>
          <w:lang w:eastAsia="ko-KR"/>
        </w:rPr>
        <w:t>RACH</w:t>
      </w:r>
      <w:r w:rsidR="00D534B6" w:rsidRPr="00F87E34">
        <w:rPr>
          <w:lang w:eastAsia="ko-KR"/>
        </w:rPr>
        <w:t xml:space="preserve"> procedure, the UE should consider</w:t>
      </w:r>
      <w:r w:rsidR="00F11FE4" w:rsidRPr="00F87E34">
        <w:rPr>
          <w:lang w:eastAsia="ko-KR"/>
        </w:rPr>
        <w:t xml:space="preserve"> the</w:t>
      </w:r>
      <w:r w:rsidR="00734B90">
        <w:rPr>
          <w:lang w:eastAsia="ko-KR"/>
        </w:rPr>
        <w:t xml:space="preserve"> contention resolution and</w:t>
      </w:r>
      <w:r w:rsidR="00F11FE4" w:rsidRPr="00F87E34">
        <w:rPr>
          <w:lang w:eastAsia="ko-KR"/>
        </w:rPr>
        <w:t xml:space="preserve"> </w:t>
      </w:r>
      <w:r w:rsidR="00467A34" w:rsidRPr="00F87E34">
        <w:rPr>
          <w:lang w:eastAsia="ko-KR"/>
        </w:rPr>
        <w:t xml:space="preserve">2-step </w:t>
      </w:r>
      <w:r w:rsidR="00EC6FB2">
        <w:rPr>
          <w:lang w:eastAsia="ko-KR"/>
        </w:rPr>
        <w:t>RACH</w:t>
      </w:r>
      <w:r w:rsidR="00467A34" w:rsidRPr="00F87E34">
        <w:rPr>
          <w:lang w:eastAsia="ko-KR"/>
        </w:rPr>
        <w:t xml:space="preserve"> successfully completed if the UE receives </w:t>
      </w:r>
      <w:r w:rsidR="00EC6FB2">
        <w:rPr>
          <w:lang w:eastAsia="ko-KR"/>
        </w:rPr>
        <w:t>msgB</w:t>
      </w:r>
      <w:r w:rsidR="00467A34" w:rsidRPr="00F87E34">
        <w:rPr>
          <w:lang w:eastAsia="ko-KR"/>
        </w:rPr>
        <w:t xml:space="preserve"> with its </w:t>
      </w:r>
      <w:r w:rsidR="00467A34" w:rsidRPr="00C25F39">
        <w:rPr>
          <w:lang w:eastAsia="ko-KR"/>
        </w:rPr>
        <w:t>UE</w:t>
      </w:r>
      <w:r w:rsidR="00734B90">
        <w:rPr>
          <w:lang w:eastAsia="ko-KR"/>
        </w:rPr>
        <w:t>ID</w:t>
      </w:r>
      <w:r w:rsidR="00734B90" w:rsidRPr="00734B90">
        <w:rPr>
          <w:lang w:eastAsia="ko-KR"/>
        </w:rPr>
        <w:t xml:space="preserve"> t</w:t>
      </w:r>
      <w:r w:rsidR="00734B90" w:rsidRPr="00C25F39">
        <w:rPr>
          <w:lang w:eastAsia="ko-KR"/>
        </w:rPr>
        <w:t>ransmitted in the pay</w:t>
      </w:r>
      <w:r w:rsidR="00734B90">
        <w:rPr>
          <w:lang w:eastAsia="ko-KR"/>
        </w:rPr>
        <w:t>load of msgA</w:t>
      </w:r>
      <w:r w:rsidR="00C203FB">
        <w:rPr>
          <w:lang w:eastAsia="ko-KR"/>
        </w:rPr>
        <w:t xml:space="preserve"> </w:t>
      </w:r>
      <w:r w:rsidR="00734B90" w:rsidRPr="00734B90">
        <w:rPr>
          <w:lang w:eastAsia="ko-KR"/>
        </w:rPr>
        <w:t xml:space="preserve">, </w:t>
      </w:r>
      <w:r w:rsidR="00734B90" w:rsidRPr="00734B90">
        <w:rPr>
          <w:i/>
        </w:rPr>
        <w:t>i.e., msgB addressed to C-RNTI which was transmitted in the payload of msgA or UE CRID of msgB is matched with the CCCH SDU which is transmitted in payload of msgA</w:t>
      </w:r>
      <w:r w:rsidR="002B736F">
        <w:rPr>
          <w:lang w:eastAsia="ko-KR"/>
        </w:rPr>
        <w:t>.</w:t>
      </w:r>
      <w:r w:rsidR="00734B90">
        <w:rPr>
          <w:lang w:eastAsia="ko-KR"/>
        </w:rPr>
        <w:t xml:space="preserve"> </w:t>
      </w:r>
      <w:r w:rsidR="00DF2ED9">
        <w:rPr>
          <w:lang w:eastAsia="ko-KR"/>
        </w:rPr>
        <w:t>In addition</w:t>
      </w:r>
      <w:r w:rsidR="002B736F">
        <w:rPr>
          <w:rFonts w:hint="eastAsia"/>
          <w:lang w:eastAsia="ko-KR"/>
        </w:rPr>
        <w:t>, the</w:t>
      </w:r>
      <w:r w:rsidR="002B736F">
        <w:rPr>
          <w:lang w:eastAsia="ko-KR"/>
        </w:rPr>
        <w:t xml:space="preserve"> UE may receive the RAR message addressed to RA-RNTI</w:t>
      </w:r>
      <w:r w:rsidR="00DF2ED9">
        <w:rPr>
          <w:lang w:eastAsia="ko-KR"/>
        </w:rPr>
        <w:t xml:space="preserve"> for the fall-back procedure as described in section 2-2</w:t>
      </w:r>
      <w:r w:rsidR="002B736F">
        <w:rPr>
          <w:lang w:eastAsia="ko-KR"/>
        </w:rPr>
        <w:t>.</w:t>
      </w:r>
      <w:r w:rsidR="00DF2ED9">
        <w:rPr>
          <w:lang w:eastAsia="ko-KR"/>
        </w:rPr>
        <w:t xml:space="preserve"> In this case, the UE which receives the RAR message including its RAPID retransmits the payload of msgA via 4-step RACH procedure. So, we can also consider that the</w:t>
      </w:r>
      <w:r w:rsidR="00734B90">
        <w:rPr>
          <w:lang w:eastAsia="ko-KR"/>
        </w:rPr>
        <w:t xml:space="preserve"> contention resolution and</w:t>
      </w:r>
      <w:r w:rsidR="00DF2ED9">
        <w:rPr>
          <w:lang w:eastAsia="ko-KR"/>
        </w:rPr>
        <w:t xml:space="preserve"> 2-step RACH has been successfully completed if the UE receives msg4 with its UE</w:t>
      </w:r>
      <w:r w:rsidR="00BD27D3">
        <w:rPr>
          <w:lang w:eastAsia="ko-KR"/>
        </w:rPr>
        <w:t xml:space="preserve"> CR</w:t>
      </w:r>
      <w:r w:rsidR="00DF2ED9">
        <w:rPr>
          <w:lang w:eastAsia="ko-KR"/>
        </w:rPr>
        <w:t>ID</w:t>
      </w:r>
      <w:r w:rsidR="00BD27D3">
        <w:rPr>
          <w:lang w:eastAsia="ko-KR"/>
        </w:rPr>
        <w:t xml:space="preserve"> or C-RNTI</w:t>
      </w:r>
      <w:r w:rsidR="00DF2ED9">
        <w:rPr>
          <w:lang w:eastAsia="ko-KR"/>
        </w:rPr>
        <w:t xml:space="preserve"> transmitted in the payload of msgA.</w:t>
      </w:r>
      <w:r w:rsidR="00F35BA4">
        <w:rPr>
          <w:lang w:eastAsia="ko-KR"/>
        </w:rPr>
        <w:t xml:space="preserve"> [3]</w:t>
      </w:r>
    </w:p>
    <w:p w14:paraId="25619F5D" w14:textId="12B8562D" w:rsidR="00DF2ED9" w:rsidRDefault="00DF2ED9" w:rsidP="00DF2ED9">
      <w:pPr>
        <w:rPr>
          <w:b/>
        </w:rPr>
      </w:pPr>
      <w:r w:rsidRPr="00F11FE4">
        <w:rPr>
          <w:b/>
        </w:rPr>
        <w:t>P</w:t>
      </w:r>
      <w:r w:rsidRPr="00511398">
        <w:rPr>
          <w:b/>
        </w:rPr>
        <w:t xml:space="preserve">roposal </w:t>
      </w:r>
      <w:r>
        <w:rPr>
          <w:b/>
        </w:rPr>
        <w:t>3</w:t>
      </w:r>
      <w:r w:rsidR="00BF365F">
        <w:rPr>
          <w:b/>
        </w:rPr>
        <w:t xml:space="preserve">. </w:t>
      </w:r>
      <w:r>
        <w:rPr>
          <w:b/>
        </w:rPr>
        <w:t>UE consider the 2-step RACH successfully completed if the UE receives msgB or msg4 with its UEID</w:t>
      </w:r>
      <w:r w:rsidR="00734B90">
        <w:rPr>
          <w:b/>
        </w:rPr>
        <w:t xml:space="preserve"> transmitted in the payload of msgA,</w:t>
      </w:r>
      <w:r>
        <w:rPr>
          <w:b/>
        </w:rPr>
        <w:t xml:space="preserve"> </w:t>
      </w:r>
      <w:r w:rsidR="00BD27D3" w:rsidRPr="00BD27D3">
        <w:rPr>
          <w:b/>
          <w:i/>
        </w:rPr>
        <w:t>i.e.</w:t>
      </w:r>
      <w:r w:rsidRPr="00F11FE4">
        <w:rPr>
          <w:b/>
          <w:i/>
        </w:rPr>
        <w:t xml:space="preserve">, </w:t>
      </w:r>
      <w:r w:rsidR="00BD27D3">
        <w:rPr>
          <w:b/>
          <w:i/>
        </w:rPr>
        <w:t>msgB</w:t>
      </w:r>
      <w:r w:rsidR="005814BB">
        <w:rPr>
          <w:b/>
          <w:i/>
        </w:rPr>
        <w:t>/msg4</w:t>
      </w:r>
      <w:r w:rsidR="00BD27D3">
        <w:rPr>
          <w:b/>
          <w:i/>
        </w:rPr>
        <w:t xml:space="preserve"> addressed to </w:t>
      </w:r>
      <w:r w:rsidRPr="00F11FE4">
        <w:rPr>
          <w:b/>
          <w:i/>
        </w:rPr>
        <w:t>C-RNTI</w:t>
      </w:r>
      <w:r w:rsidR="00BD27D3">
        <w:rPr>
          <w:b/>
          <w:i/>
        </w:rPr>
        <w:t xml:space="preserve"> which was transmitted in the payload of msgA</w:t>
      </w:r>
      <w:r w:rsidRPr="00F11FE4">
        <w:rPr>
          <w:b/>
          <w:i/>
        </w:rPr>
        <w:t xml:space="preserve"> </w:t>
      </w:r>
      <w:r>
        <w:rPr>
          <w:b/>
          <w:i/>
        </w:rPr>
        <w:t>or UE CR</w:t>
      </w:r>
      <w:r w:rsidRPr="00F11FE4">
        <w:rPr>
          <w:b/>
          <w:i/>
        </w:rPr>
        <w:t>ID</w:t>
      </w:r>
      <w:r w:rsidR="00BD27D3">
        <w:rPr>
          <w:b/>
          <w:i/>
        </w:rPr>
        <w:t xml:space="preserve"> of msgB</w:t>
      </w:r>
      <w:r w:rsidR="005814BB">
        <w:rPr>
          <w:b/>
          <w:i/>
        </w:rPr>
        <w:t>/msg4</w:t>
      </w:r>
      <w:r w:rsidR="00BD27D3">
        <w:rPr>
          <w:b/>
          <w:i/>
        </w:rPr>
        <w:t xml:space="preserve"> is matched with the CCCH SDU which is transmitted in payload of msgA</w:t>
      </w:r>
      <w:r w:rsidRPr="009601A2">
        <w:rPr>
          <w:b/>
        </w:rPr>
        <w:t>.</w:t>
      </w:r>
    </w:p>
    <w:p w14:paraId="558B2F3E" w14:textId="6B29D8EE" w:rsidR="00574EF7" w:rsidRPr="00F35BA4" w:rsidRDefault="00BD2EAC" w:rsidP="00574EF7">
      <w:pPr>
        <w:tabs>
          <w:tab w:val="left" w:pos="3686"/>
        </w:tabs>
        <w:rPr>
          <w:lang w:val="en-US" w:eastAsia="ko-KR"/>
        </w:rPr>
      </w:pPr>
      <w:r>
        <w:rPr>
          <w:lang w:eastAsia="ko-KR"/>
        </w:rPr>
        <w:t xml:space="preserve">For the failure of </w:t>
      </w:r>
      <w:r w:rsidR="009B7C2D">
        <w:rPr>
          <w:lang w:eastAsia="ko-KR"/>
        </w:rPr>
        <w:t xml:space="preserve">a </w:t>
      </w:r>
      <w:r>
        <w:rPr>
          <w:lang w:eastAsia="ko-KR"/>
        </w:rPr>
        <w:t>RA procedure</w:t>
      </w:r>
      <w:r w:rsidR="002575DA">
        <w:rPr>
          <w:rFonts w:hint="eastAsia"/>
          <w:lang w:eastAsia="ko-KR"/>
        </w:rPr>
        <w:t xml:space="preserve">, </w:t>
      </w:r>
      <w:r w:rsidR="00DE6FB6" w:rsidRPr="00F11FE4">
        <w:rPr>
          <w:lang w:eastAsia="ko-KR"/>
        </w:rPr>
        <w:t xml:space="preserve">the </w:t>
      </w:r>
      <w:r w:rsidR="009B7C2D">
        <w:rPr>
          <w:lang w:eastAsia="ko-KR"/>
        </w:rPr>
        <w:t xml:space="preserve">legacy </w:t>
      </w:r>
      <w:r w:rsidR="00DE6FB6" w:rsidRPr="00F11FE4">
        <w:rPr>
          <w:lang w:eastAsia="ko-KR"/>
        </w:rPr>
        <w:t>UE</w:t>
      </w:r>
      <w:r>
        <w:rPr>
          <w:lang w:eastAsia="ko-KR"/>
        </w:rPr>
        <w:t xml:space="preserve"> </w:t>
      </w:r>
      <w:r w:rsidR="00DE6FB6">
        <w:rPr>
          <w:lang w:eastAsia="ko-KR"/>
        </w:rPr>
        <w:t>considers the RA unsuccessfully completed</w:t>
      </w:r>
      <w:r w:rsidRPr="00BD2EAC">
        <w:rPr>
          <w:lang w:eastAsia="ko-KR"/>
        </w:rPr>
        <w:t xml:space="preserve"> </w:t>
      </w:r>
      <w:r>
        <w:rPr>
          <w:lang w:eastAsia="ko-KR"/>
        </w:rPr>
        <w:t>if the UE doesn’t receive RAR with the transmitted preamble, or</w:t>
      </w:r>
      <w:r>
        <w:rPr>
          <w:rFonts w:hint="eastAsia"/>
          <w:lang w:eastAsia="ko-KR"/>
        </w:rPr>
        <w:t xml:space="preserve"> </w:t>
      </w:r>
      <w:r w:rsidR="00BA2952">
        <w:rPr>
          <w:lang w:eastAsia="ko-KR"/>
        </w:rPr>
        <w:t>msg</w:t>
      </w:r>
      <w:r>
        <w:rPr>
          <w:lang w:eastAsia="ko-KR"/>
        </w:rPr>
        <w:t>4 with its UEID</w:t>
      </w:r>
      <w:r w:rsidRPr="00F11FE4">
        <w:rPr>
          <w:lang w:eastAsia="ko-KR"/>
        </w:rPr>
        <w:t xml:space="preserve"> </w:t>
      </w:r>
      <w:r>
        <w:rPr>
          <w:lang w:eastAsia="ko-KR"/>
        </w:rPr>
        <w:t xml:space="preserve">for </w:t>
      </w:r>
      <w:r w:rsidRPr="00F11FE4">
        <w:rPr>
          <w:lang w:eastAsia="ko-KR"/>
        </w:rPr>
        <w:t>contention resolution</w:t>
      </w:r>
      <w:r w:rsidR="00DE6FB6" w:rsidRPr="00F11FE4">
        <w:rPr>
          <w:lang w:eastAsia="ko-KR"/>
        </w:rPr>
        <w:t>.</w:t>
      </w:r>
      <w:r w:rsidR="00DE6FB6">
        <w:rPr>
          <w:lang w:eastAsia="ko-KR"/>
        </w:rPr>
        <w:t xml:space="preserve"> </w:t>
      </w:r>
      <w:r>
        <w:rPr>
          <w:lang w:eastAsia="ko-KR"/>
        </w:rPr>
        <w:t xml:space="preserve">In the 2-step </w:t>
      </w:r>
      <w:r w:rsidR="00EC6FB2">
        <w:rPr>
          <w:lang w:eastAsia="ko-KR"/>
        </w:rPr>
        <w:t>RACH</w:t>
      </w:r>
      <w:r>
        <w:rPr>
          <w:lang w:eastAsia="ko-KR"/>
        </w:rPr>
        <w:t xml:space="preserve"> procedure</w:t>
      </w:r>
      <w:r w:rsidR="00DE6FB6">
        <w:rPr>
          <w:lang w:eastAsia="ko-KR"/>
        </w:rPr>
        <w:t xml:space="preserve">, </w:t>
      </w:r>
      <w:r>
        <w:rPr>
          <w:lang w:eastAsia="ko-KR"/>
        </w:rPr>
        <w:lastRenderedPageBreak/>
        <w:t xml:space="preserve">however, </w:t>
      </w:r>
      <w:r w:rsidR="002575DA">
        <w:rPr>
          <w:rFonts w:hint="eastAsia"/>
          <w:lang w:eastAsia="ko-KR"/>
        </w:rPr>
        <w:t xml:space="preserve">the UE should consider </w:t>
      </w:r>
      <w:r w:rsidR="00734B90" w:rsidRPr="000B541D">
        <w:rPr>
          <w:lang w:eastAsia="ko-KR"/>
        </w:rPr>
        <w:t xml:space="preserve">the </w:t>
      </w:r>
      <w:r w:rsidR="00734B90">
        <w:rPr>
          <w:lang w:eastAsia="ko-KR"/>
        </w:rPr>
        <w:t>contention r</w:t>
      </w:r>
      <w:r w:rsidR="005814BB">
        <w:rPr>
          <w:lang w:eastAsia="ko-KR"/>
        </w:rPr>
        <w:t>esolution not successful,</w:t>
      </w:r>
      <w:r w:rsidR="002575DA">
        <w:rPr>
          <w:rFonts w:hint="eastAsia"/>
          <w:lang w:eastAsia="ko-KR"/>
        </w:rPr>
        <w:t xml:space="preserve"> when t</w:t>
      </w:r>
      <w:r w:rsidR="002575DA">
        <w:rPr>
          <w:lang w:eastAsia="ko-KR"/>
        </w:rPr>
        <w:t>he UE doesn’t receive</w:t>
      </w:r>
      <w:r w:rsidR="00DE6FB6">
        <w:rPr>
          <w:lang w:eastAsia="ko-KR"/>
        </w:rPr>
        <w:t xml:space="preserve"> both</w:t>
      </w:r>
      <w:r w:rsidR="002575DA">
        <w:rPr>
          <w:lang w:eastAsia="ko-KR"/>
        </w:rPr>
        <w:t xml:space="preserve"> </w:t>
      </w:r>
      <w:r w:rsidR="00BA2952">
        <w:rPr>
          <w:lang w:eastAsia="ko-KR"/>
        </w:rPr>
        <w:t>msg</w:t>
      </w:r>
      <w:r w:rsidR="00EC6FB2">
        <w:rPr>
          <w:lang w:eastAsia="ko-KR"/>
        </w:rPr>
        <w:t>2</w:t>
      </w:r>
      <w:r w:rsidR="00BA2952">
        <w:rPr>
          <w:lang w:eastAsia="ko-KR"/>
        </w:rPr>
        <w:t xml:space="preserve"> </w:t>
      </w:r>
      <w:r w:rsidR="00EC6FB2">
        <w:rPr>
          <w:lang w:eastAsia="ko-KR"/>
        </w:rPr>
        <w:t>(</w:t>
      </w:r>
      <w:r w:rsidR="002575DA">
        <w:rPr>
          <w:lang w:eastAsia="ko-KR"/>
        </w:rPr>
        <w:t>RAR</w:t>
      </w:r>
      <w:r w:rsidR="00EC6FB2">
        <w:rPr>
          <w:lang w:eastAsia="ko-KR"/>
        </w:rPr>
        <w:t>)</w:t>
      </w:r>
      <w:r w:rsidR="00DE6FB6">
        <w:rPr>
          <w:lang w:eastAsia="ko-KR"/>
        </w:rPr>
        <w:t xml:space="preserve"> for fall</w:t>
      </w:r>
      <w:r w:rsidR="00F35BA4">
        <w:rPr>
          <w:lang w:eastAsia="ko-KR"/>
        </w:rPr>
        <w:t>-</w:t>
      </w:r>
      <w:r w:rsidR="00DE6FB6">
        <w:rPr>
          <w:lang w:eastAsia="ko-KR"/>
        </w:rPr>
        <w:t>back to</w:t>
      </w:r>
      <w:r w:rsidR="009B7C2D">
        <w:rPr>
          <w:lang w:eastAsia="ko-KR"/>
        </w:rPr>
        <w:t xml:space="preserve"> </w:t>
      </w:r>
      <w:r w:rsidR="00EC6FB2">
        <w:rPr>
          <w:lang w:eastAsia="ko-KR"/>
        </w:rPr>
        <w:t>4-step RACH</w:t>
      </w:r>
      <w:r w:rsidR="002575DA">
        <w:rPr>
          <w:lang w:eastAsia="ko-KR"/>
        </w:rPr>
        <w:t xml:space="preserve"> and </w:t>
      </w:r>
      <w:r w:rsidR="00EC6FB2">
        <w:rPr>
          <w:lang w:eastAsia="ko-KR"/>
        </w:rPr>
        <w:t>msgB</w:t>
      </w:r>
      <w:r w:rsidR="00DE6FB6">
        <w:rPr>
          <w:lang w:eastAsia="ko-KR"/>
        </w:rPr>
        <w:t xml:space="preserve"> for contention resolution</w:t>
      </w:r>
      <w:r w:rsidR="00EC6FB2">
        <w:rPr>
          <w:lang w:eastAsia="ko-KR"/>
        </w:rPr>
        <w:t xml:space="preserve"> of 2-step RACH, because the UE could receive msgB only</w:t>
      </w:r>
      <w:r>
        <w:rPr>
          <w:lang w:eastAsia="ko-KR"/>
        </w:rPr>
        <w:t>.</w:t>
      </w:r>
      <w:r w:rsidR="00F35BA4">
        <w:rPr>
          <w:lang w:eastAsia="ko-KR"/>
        </w:rPr>
        <w:t xml:space="preserve"> </w:t>
      </w:r>
    </w:p>
    <w:p w14:paraId="62AA3B60" w14:textId="7561A421" w:rsidR="00DE3ACC" w:rsidRDefault="00DE3ACC" w:rsidP="00DE3ACC">
      <w:pPr>
        <w:rPr>
          <w:b/>
        </w:rPr>
      </w:pPr>
      <w:r w:rsidRPr="00511398">
        <w:rPr>
          <w:b/>
        </w:rPr>
        <w:t xml:space="preserve">Proposal </w:t>
      </w:r>
      <w:r w:rsidR="003441EA">
        <w:rPr>
          <w:b/>
        </w:rPr>
        <w:t>4.</w:t>
      </w:r>
      <w:r w:rsidR="00BF365F">
        <w:rPr>
          <w:b/>
        </w:rPr>
        <w:t xml:space="preserve"> </w:t>
      </w:r>
      <w:r w:rsidR="003441EA">
        <w:rPr>
          <w:b/>
        </w:rPr>
        <w:t xml:space="preserve">UE </w:t>
      </w:r>
      <w:r>
        <w:rPr>
          <w:b/>
        </w:rPr>
        <w:t xml:space="preserve">consider </w:t>
      </w:r>
      <w:r w:rsidR="00734B90" w:rsidRPr="00734B90">
        <w:rPr>
          <w:b/>
        </w:rPr>
        <w:t xml:space="preserve">the </w:t>
      </w:r>
      <w:r w:rsidR="00734B90">
        <w:rPr>
          <w:b/>
        </w:rPr>
        <w:t>c</w:t>
      </w:r>
      <w:r w:rsidR="00734B90" w:rsidRPr="00734B90">
        <w:rPr>
          <w:b/>
        </w:rPr>
        <w:t>onte</w:t>
      </w:r>
      <w:r w:rsidR="00734B90">
        <w:rPr>
          <w:b/>
        </w:rPr>
        <w:t xml:space="preserve">ntion resolution not successful </w:t>
      </w:r>
      <w:r>
        <w:rPr>
          <w:b/>
        </w:rPr>
        <w:t>when the UE doesn’t receive both RAR</w:t>
      </w:r>
      <w:r w:rsidR="00EC6FB2">
        <w:rPr>
          <w:b/>
        </w:rPr>
        <w:t xml:space="preserve"> for fallback to </w:t>
      </w:r>
      <w:r>
        <w:rPr>
          <w:b/>
        </w:rPr>
        <w:t xml:space="preserve">4-step CBRA and </w:t>
      </w:r>
      <w:r w:rsidR="00577F7E">
        <w:rPr>
          <w:b/>
        </w:rPr>
        <w:t>msgB</w:t>
      </w:r>
      <w:r>
        <w:rPr>
          <w:b/>
        </w:rPr>
        <w:t xml:space="preserve"> for contention resolution</w:t>
      </w:r>
      <w:r w:rsidRPr="009601A2">
        <w:rPr>
          <w:b/>
        </w:rPr>
        <w:t>.</w:t>
      </w:r>
    </w:p>
    <w:p w14:paraId="596FE472" w14:textId="52DDB03C" w:rsidR="00A36C52" w:rsidRDefault="00484F96" w:rsidP="00DE3ACC">
      <w:r>
        <w:object w:dxaOrig="12900" w:dyaOrig="4635" w14:anchorId="167C343A">
          <v:shape id="_x0000_i1027" type="#_x0000_t75" style="width:482.05pt;height:173pt" o:ole="">
            <v:imagedata r:id="rId12" o:title=""/>
          </v:shape>
          <o:OLEObject Type="Embed" ProgID="Visio.Drawing.15" ShapeID="_x0000_i1027" DrawAspect="Content" ObjectID="_1615313712" r:id="rId13"/>
        </w:object>
      </w:r>
    </w:p>
    <w:p w14:paraId="1A00D20A" w14:textId="38978387" w:rsidR="005E28F5" w:rsidRPr="001F0B8D" w:rsidRDefault="005E28F5" w:rsidP="005E28F5">
      <w:pPr>
        <w:jc w:val="center"/>
      </w:pPr>
      <w:r>
        <w:t xml:space="preserve">Figure 3. Examples for </w:t>
      </w:r>
      <w:r w:rsidR="00484F96">
        <w:t>success/fail</w:t>
      </w:r>
      <w:r>
        <w:t xml:space="preserve"> of 2-step RACH procedure</w:t>
      </w:r>
    </w:p>
    <w:p w14:paraId="6B6C1D09" w14:textId="708CCCBC" w:rsidR="00F35BA4" w:rsidRPr="00F87E34" w:rsidRDefault="00F35BA4" w:rsidP="00F35BA4">
      <w:pPr>
        <w:pStyle w:val="3"/>
        <w:spacing w:after="180" w:line="240" w:lineRule="auto"/>
        <w:ind w:left="0" w:firstLine="0"/>
        <w:jc w:val="left"/>
        <w:rPr>
          <w:sz w:val="24"/>
          <w:lang w:val="en-US" w:eastAsia="ko-KR"/>
        </w:rPr>
      </w:pPr>
      <w:r w:rsidRPr="00F87E34">
        <w:rPr>
          <w:rFonts w:hint="eastAsia"/>
          <w:sz w:val="24"/>
          <w:lang w:val="en-US" w:eastAsia="ko-KR"/>
        </w:rPr>
        <w:t>2-</w:t>
      </w:r>
      <w:r>
        <w:rPr>
          <w:sz w:val="24"/>
          <w:lang w:val="en-US" w:eastAsia="ko-KR"/>
        </w:rPr>
        <w:t>4</w:t>
      </w:r>
      <w:r w:rsidRPr="00F87E34">
        <w:rPr>
          <w:rFonts w:hint="eastAsia"/>
          <w:sz w:val="24"/>
          <w:lang w:val="en-US" w:eastAsia="ko-KR"/>
        </w:rPr>
        <w:t xml:space="preserve">. </w:t>
      </w:r>
      <w:r>
        <w:rPr>
          <w:sz w:val="24"/>
          <w:lang w:val="en-US" w:eastAsia="ko-KR"/>
        </w:rPr>
        <w:t>Retry</w:t>
      </w:r>
      <w:r w:rsidRPr="00F87E34">
        <w:rPr>
          <w:sz w:val="24"/>
          <w:lang w:val="en-US" w:eastAsia="ko-KR"/>
        </w:rPr>
        <w:t xml:space="preserve"> of </w:t>
      </w:r>
      <w:r>
        <w:rPr>
          <w:sz w:val="24"/>
          <w:lang w:val="en-US" w:eastAsia="ko-KR"/>
        </w:rPr>
        <w:t xml:space="preserve">contention-based </w:t>
      </w:r>
      <w:r w:rsidRPr="00F87E34">
        <w:rPr>
          <w:sz w:val="24"/>
          <w:lang w:val="en-US" w:eastAsia="ko-KR"/>
        </w:rPr>
        <w:t xml:space="preserve">2-step </w:t>
      </w:r>
      <w:r>
        <w:rPr>
          <w:sz w:val="24"/>
          <w:lang w:val="en-US" w:eastAsia="ko-KR"/>
        </w:rPr>
        <w:t>RACH</w:t>
      </w:r>
    </w:p>
    <w:p w14:paraId="6E8D15C5" w14:textId="4CB4FBEA" w:rsidR="005E28F5" w:rsidRDefault="00BD2EAC" w:rsidP="005E28F5">
      <w:pPr>
        <w:rPr>
          <w:b/>
        </w:rPr>
      </w:pPr>
      <w:r w:rsidRPr="00BD2EAC">
        <w:rPr>
          <w:rFonts w:hint="eastAsia"/>
          <w:lang w:eastAsia="ko-KR"/>
        </w:rPr>
        <w:t xml:space="preserve">If </w:t>
      </w:r>
      <w:r>
        <w:rPr>
          <w:lang w:eastAsia="ko-KR"/>
        </w:rPr>
        <w:t xml:space="preserve">the UE doesn’t receive both </w:t>
      </w:r>
      <w:r w:rsidR="009B7C2D">
        <w:rPr>
          <w:lang w:eastAsia="ko-KR"/>
        </w:rPr>
        <w:t>its</w:t>
      </w:r>
      <w:r>
        <w:rPr>
          <w:lang w:eastAsia="ko-KR"/>
        </w:rPr>
        <w:t xml:space="preserve"> </w:t>
      </w:r>
      <w:r w:rsidR="00BA2952">
        <w:rPr>
          <w:lang w:eastAsia="ko-KR"/>
        </w:rPr>
        <w:t>msg</w:t>
      </w:r>
      <w:r w:rsidR="00EC6FB2">
        <w:rPr>
          <w:lang w:eastAsia="ko-KR"/>
        </w:rPr>
        <w:t>2</w:t>
      </w:r>
      <w:r w:rsidR="00BA2952">
        <w:rPr>
          <w:lang w:eastAsia="ko-KR"/>
        </w:rPr>
        <w:t xml:space="preserve"> </w:t>
      </w:r>
      <w:r w:rsidR="00EC6FB2">
        <w:rPr>
          <w:lang w:eastAsia="ko-KR"/>
        </w:rPr>
        <w:t>(</w:t>
      </w:r>
      <w:r>
        <w:rPr>
          <w:lang w:eastAsia="ko-KR"/>
        </w:rPr>
        <w:t>RAR</w:t>
      </w:r>
      <w:r w:rsidR="00EC6FB2">
        <w:rPr>
          <w:lang w:eastAsia="ko-KR"/>
        </w:rPr>
        <w:t>)</w:t>
      </w:r>
      <w:r>
        <w:rPr>
          <w:lang w:eastAsia="ko-KR"/>
        </w:rPr>
        <w:t xml:space="preserve"> and </w:t>
      </w:r>
      <w:r w:rsidR="00EC6FB2">
        <w:rPr>
          <w:lang w:eastAsia="ko-KR"/>
        </w:rPr>
        <w:t>msgB</w:t>
      </w:r>
      <w:r>
        <w:rPr>
          <w:lang w:eastAsia="ko-KR"/>
        </w:rPr>
        <w:t xml:space="preserve"> for contention resolution</w:t>
      </w:r>
      <w:r w:rsidR="00EC6FB2">
        <w:rPr>
          <w:lang w:eastAsia="ko-KR"/>
        </w:rPr>
        <w:t xml:space="preserve"> of 2-step RACH</w:t>
      </w:r>
      <w:r>
        <w:rPr>
          <w:lang w:eastAsia="ko-KR"/>
        </w:rPr>
        <w:t>, it will retry the 2-step RA</w:t>
      </w:r>
      <w:r w:rsidR="00EC6FB2">
        <w:rPr>
          <w:lang w:eastAsia="ko-KR"/>
        </w:rPr>
        <w:t>CH</w:t>
      </w:r>
      <w:r>
        <w:rPr>
          <w:lang w:eastAsia="ko-KR"/>
        </w:rPr>
        <w:t xml:space="preserve">. In the legacy RA, the UE </w:t>
      </w:r>
      <w:r w:rsidR="00A53340">
        <w:rPr>
          <w:lang w:eastAsia="ko-KR"/>
        </w:rPr>
        <w:t>applies</w:t>
      </w:r>
      <w:r>
        <w:rPr>
          <w:lang w:eastAsia="ko-KR"/>
        </w:rPr>
        <w:t xml:space="preserve"> </w:t>
      </w:r>
      <w:r w:rsidR="009B7C2D">
        <w:rPr>
          <w:lang w:eastAsia="ko-KR"/>
        </w:rPr>
        <w:t>a</w:t>
      </w:r>
      <w:r>
        <w:rPr>
          <w:lang w:eastAsia="ko-KR"/>
        </w:rPr>
        <w:t xml:space="preserve"> backoff timer</w:t>
      </w:r>
      <w:r w:rsidR="00A53340">
        <w:rPr>
          <w:lang w:eastAsia="ko-KR"/>
        </w:rPr>
        <w:t xml:space="preserve"> to the next CBRA retry</w:t>
      </w:r>
      <w:r>
        <w:rPr>
          <w:lang w:eastAsia="ko-KR"/>
        </w:rPr>
        <w:t xml:space="preserve"> if </w:t>
      </w:r>
      <w:r w:rsidR="00A53340">
        <w:rPr>
          <w:lang w:eastAsia="ko-KR"/>
        </w:rPr>
        <w:t>it has received</w:t>
      </w:r>
      <w:r>
        <w:rPr>
          <w:lang w:eastAsia="ko-KR"/>
        </w:rPr>
        <w:t xml:space="preserve"> </w:t>
      </w:r>
      <w:r w:rsidR="00A53340">
        <w:rPr>
          <w:lang w:eastAsia="ko-KR"/>
        </w:rPr>
        <w:t>a</w:t>
      </w:r>
      <w:r>
        <w:rPr>
          <w:lang w:eastAsia="ko-KR"/>
        </w:rPr>
        <w:t xml:space="preserve"> backoff indicator </w:t>
      </w:r>
      <w:r w:rsidR="00A53340">
        <w:rPr>
          <w:lang w:eastAsia="ko-KR"/>
        </w:rPr>
        <w:t xml:space="preserve">via RAR addressed by RA-RNTI for the transmitted preamble. In the 2-step CBRA procedure, the network may transmit RAR with </w:t>
      </w:r>
      <w:r w:rsidR="009B7C2D">
        <w:rPr>
          <w:lang w:eastAsia="ko-KR"/>
        </w:rPr>
        <w:t>the</w:t>
      </w:r>
      <w:r w:rsidR="00A53340">
        <w:rPr>
          <w:lang w:eastAsia="ko-KR"/>
        </w:rPr>
        <w:t xml:space="preserve"> backoff indicator as in legacy RA</w:t>
      </w:r>
      <w:r w:rsidR="009B7C2D">
        <w:rPr>
          <w:lang w:eastAsia="ko-KR"/>
        </w:rPr>
        <w:t>,</w:t>
      </w:r>
      <w:r w:rsidR="00A53340">
        <w:rPr>
          <w:lang w:eastAsia="ko-KR"/>
        </w:rPr>
        <w:t xml:space="preserve"> if necessary.</w:t>
      </w:r>
      <w:r w:rsidR="00A53340" w:rsidRPr="00A53340">
        <w:t xml:space="preserve"> </w:t>
      </w:r>
      <w:r w:rsidR="00A53340" w:rsidRPr="00A53340">
        <w:rPr>
          <w:lang w:eastAsia="ko-KR"/>
        </w:rPr>
        <w:t xml:space="preserve">If the UE has received the backoff indicator and the </w:t>
      </w:r>
      <w:r w:rsidR="005814BB">
        <w:rPr>
          <w:lang w:eastAsia="ko-KR"/>
        </w:rPr>
        <w:t xml:space="preserve">contention resolution of </w:t>
      </w:r>
      <w:r w:rsidR="00A53340" w:rsidRPr="00A53340">
        <w:rPr>
          <w:lang w:eastAsia="ko-KR"/>
        </w:rPr>
        <w:t xml:space="preserve">2-step CBRA </w:t>
      </w:r>
      <w:r w:rsidR="005814BB">
        <w:rPr>
          <w:lang w:eastAsia="ko-KR"/>
        </w:rPr>
        <w:t xml:space="preserve">is considered not </w:t>
      </w:r>
      <w:r w:rsidR="00A53340" w:rsidRPr="00A53340">
        <w:rPr>
          <w:lang w:eastAsia="ko-KR"/>
        </w:rPr>
        <w:t>successful</w:t>
      </w:r>
      <w:r w:rsidR="005814BB">
        <w:rPr>
          <w:lang w:eastAsia="ko-KR"/>
        </w:rPr>
        <w:t>, the UE can</w:t>
      </w:r>
      <w:r w:rsidR="00A53340" w:rsidRPr="00A53340">
        <w:rPr>
          <w:lang w:eastAsia="ko-KR"/>
        </w:rPr>
        <w:t xml:space="preserve"> retry the 2-step CBRA procedure based on the backoff timer</w:t>
      </w:r>
      <w:r w:rsidR="009B7C2D">
        <w:rPr>
          <w:lang w:eastAsia="ko-KR"/>
        </w:rPr>
        <w:t xml:space="preserve"> as in the legacy CBRA procedure</w:t>
      </w:r>
      <w:r w:rsidR="00A53340" w:rsidRPr="00A53340">
        <w:rPr>
          <w:lang w:eastAsia="ko-KR"/>
        </w:rPr>
        <w:t>.</w:t>
      </w:r>
      <w:r w:rsidR="005E28F5" w:rsidRPr="005E28F5">
        <w:rPr>
          <w:b/>
        </w:rPr>
        <w:t xml:space="preserve"> </w:t>
      </w:r>
      <w:r w:rsidR="005814BB" w:rsidRPr="005814BB">
        <w:t xml:space="preserve">So, </w:t>
      </w:r>
      <w:r w:rsidR="005D0E11">
        <w:t>we propose</w:t>
      </w:r>
      <w:r w:rsidR="005814BB">
        <w:t xml:space="preserve"> that</w:t>
      </w:r>
      <w:r w:rsidR="005814BB" w:rsidRPr="005814BB">
        <w:t xml:space="preserve"> the UE retry the 2-step RACH procedure based on the </w:t>
      </w:r>
      <w:proofErr w:type="spellStart"/>
      <w:r w:rsidR="005814BB" w:rsidRPr="005814BB">
        <w:t>backoff</w:t>
      </w:r>
      <w:proofErr w:type="spellEnd"/>
      <w:r w:rsidR="005814BB" w:rsidRPr="005814BB">
        <w:t xml:space="preserve"> timer</w:t>
      </w:r>
      <w:r w:rsidR="005D0E11" w:rsidRPr="005D0E11">
        <w:t xml:space="preserve"> </w:t>
      </w:r>
      <w:r w:rsidR="005D0E11">
        <w:t>i</w:t>
      </w:r>
      <w:r w:rsidR="005D0E11" w:rsidRPr="005814BB">
        <w:t xml:space="preserve">f UE has received the </w:t>
      </w:r>
      <w:proofErr w:type="spellStart"/>
      <w:r w:rsidR="005D0E11" w:rsidRPr="005814BB">
        <w:t>backoff</w:t>
      </w:r>
      <w:proofErr w:type="spellEnd"/>
      <w:r w:rsidR="005D0E11" w:rsidRPr="005814BB">
        <w:t xml:space="preserve"> indicator via RAR message and </w:t>
      </w:r>
      <w:r w:rsidR="005D0E11">
        <w:t xml:space="preserve">the </w:t>
      </w:r>
      <w:r w:rsidR="005D0E11">
        <w:rPr>
          <w:lang w:eastAsia="ko-KR"/>
        </w:rPr>
        <w:t>2-step RACH</w:t>
      </w:r>
      <w:r w:rsidR="005D0E11" w:rsidRPr="000B541D">
        <w:rPr>
          <w:lang w:eastAsia="ko-KR"/>
        </w:rPr>
        <w:t xml:space="preserve"> procedure is not completed</w:t>
      </w:r>
      <w:r w:rsidR="005814BB">
        <w:t>.</w:t>
      </w:r>
    </w:p>
    <w:p w14:paraId="0EB07B22" w14:textId="37F26663" w:rsidR="005E28F5" w:rsidRDefault="005D0E11" w:rsidP="005E28F5">
      <w:pPr>
        <w:jc w:val="center"/>
      </w:pPr>
      <w:r>
        <w:object w:dxaOrig="4156" w:dyaOrig="5206" w14:anchorId="79CED439">
          <v:shape id="_x0000_i1028" type="#_x0000_t75" style="width:163.65pt;height:205.25pt" o:ole="">
            <v:imagedata r:id="rId14" o:title=""/>
          </v:shape>
          <o:OLEObject Type="Embed" ProgID="Visio.Drawing.15" ShapeID="_x0000_i1028" DrawAspect="Content" ObjectID="_1615313713" r:id="rId15"/>
        </w:object>
      </w:r>
    </w:p>
    <w:p w14:paraId="23707489" w14:textId="77777777" w:rsidR="005E28F5" w:rsidRPr="00A53340" w:rsidRDefault="005E28F5" w:rsidP="005E28F5">
      <w:pPr>
        <w:jc w:val="center"/>
        <w:rPr>
          <w:lang w:eastAsia="ko-KR"/>
        </w:rPr>
      </w:pPr>
      <w:r>
        <w:t>Figure 5. An example for retry of 2-step RACH</w:t>
      </w:r>
    </w:p>
    <w:p w14:paraId="420FC31B" w14:textId="6D957CDB" w:rsidR="005E28F5" w:rsidRPr="005814BB" w:rsidRDefault="005E28F5" w:rsidP="005E28F5">
      <w:pPr>
        <w:rPr>
          <w:b/>
        </w:rPr>
      </w:pPr>
      <w:r>
        <w:rPr>
          <w:b/>
        </w:rPr>
        <w:t xml:space="preserve">Proposal 5. </w:t>
      </w:r>
      <w:r w:rsidR="005814BB" w:rsidRPr="005814BB">
        <w:rPr>
          <w:b/>
        </w:rPr>
        <w:t>UE retry the 2-step RACH procedure based on the backoff timer</w:t>
      </w:r>
      <w:r w:rsidR="00577F7E" w:rsidRPr="00577F7E">
        <w:rPr>
          <w:b/>
        </w:rPr>
        <w:t xml:space="preserve"> </w:t>
      </w:r>
      <w:r w:rsidR="00577F7E">
        <w:rPr>
          <w:b/>
        </w:rPr>
        <w:t>i</w:t>
      </w:r>
      <w:r w:rsidR="00577F7E" w:rsidRPr="005814BB">
        <w:rPr>
          <w:b/>
        </w:rPr>
        <w:t xml:space="preserve">f UE has received the backoff indicator via RAR message and the </w:t>
      </w:r>
      <w:r w:rsidR="00577F7E" w:rsidRPr="005814BB">
        <w:rPr>
          <w:b/>
          <w:lang w:eastAsia="ko-KR"/>
        </w:rPr>
        <w:t>2-step RACH procedure is not completed</w:t>
      </w:r>
      <w:r w:rsidRPr="005814BB">
        <w:rPr>
          <w:b/>
        </w:rPr>
        <w:t>.</w:t>
      </w:r>
    </w:p>
    <w:p w14:paraId="28CB7C1A" w14:textId="77777777" w:rsidR="00707ACB" w:rsidRDefault="00707ACB" w:rsidP="00191D92">
      <w:pPr>
        <w:pStyle w:val="1"/>
        <w:pBdr>
          <w:top w:val="single" w:sz="12" w:space="2" w:color="auto"/>
        </w:pBdr>
        <w:ind w:left="0" w:firstLine="0"/>
        <w:rPr>
          <w:lang w:val="en-US"/>
        </w:rPr>
      </w:pPr>
      <w:r>
        <w:rPr>
          <w:lang w:val="en-US" w:eastAsia="ko-KR"/>
        </w:rPr>
        <w:lastRenderedPageBreak/>
        <w:t>3</w:t>
      </w:r>
      <w:r>
        <w:rPr>
          <w:lang w:val="en-US"/>
        </w:rPr>
        <w:t>.</w:t>
      </w:r>
      <w:r>
        <w:rPr>
          <w:lang w:val="en-US"/>
        </w:rPr>
        <w:tab/>
        <w:t>Conclusion</w:t>
      </w:r>
    </w:p>
    <w:p w14:paraId="12E72254" w14:textId="78167D0E" w:rsidR="00395312" w:rsidRDefault="00447F80" w:rsidP="00395312">
      <w:pPr>
        <w:spacing w:after="180" w:line="240" w:lineRule="auto"/>
        <w:jc w:val="left"/>
        <w:rPr>
          <w:lang w:eastAsia="ko-KR"/>
        </w:rPr>
      </w:pPr>
      <w:r>
        <w:rPr>
          <w:lang w:eastAsia="ko-KR"/>
        </w:rPr>
        <w:t xml:space="preserve">In this contribution, </w:t>
      </w:r>
      <w:r w:rsidR="00F01AD6">
        <w:t xml:space="preserve">we discuss </w:t>
      </w:r>
      <w:r w:rsidR="00702EA9">
        <w:t>details</w:t>
      </w:r>
      <w:r w:rsidR="00F01AD6">
        <w:t xml:space="preserve"> to support the 2-step CBRA procedure</w:t>
      </w:r>
      <w:r>
        <w:rPr>
          <w:lang w:eastAsia="ko-KR"/>
        </w:rPr>
        <w:t xml:space="preserve">, and </w:t>
      </w:r>
      <w:r w:rsidR="00395312">
        <w:rPr>
          <w:lang w:eastAsia="ko-KR"/>
        </w:rPr>
        <w:t>our proposal</w:t>
      </w:r>
      <w:r w:rsidR="00F01AD6">
        <w:rPr>
          <w:lang w:eastAsia="ko-KR"/>
        </w:rPr>
        <w:t>s</w:t>
      </w:r>
      <w:r w:rsidR="00395312">
        <w:rPr>
          <w:lang w:eastAsia="ko-KR"/>
        </w:rPr>
        <w:t xml:space="preserve"> </w:t>
      </w:r>
      <w:r w:rsidR="00F01AD6">
        <w:rPr>
          <w:lang w:eastAsia="ko-KR"/>
        </w:rPr>
        <w:t>are</w:t>
      </w:r>
      <w:r w:rsidR="00395312">
        <w:rPr>
          <w:lang w:eastAsia="ko-KR"/>
        </w:rPr>
        <w:t xml:space="preserve"> as follow</w:t>
      </w:r>
      <w:r w:rsidR="00F01AD6">
        <w:rPr>
          <w:lang w:eastAsia="ko-KR"/>
        </w:rPr>
        <w:t>s</w:t>
      </w:r>
      <w:r>
        <w:rPr>
          <w:lang w:eastAsia="ko-KR"/>
        </w:rPr>
        <w:t>.</w:t>
      </w:r>
    </w:p>
    <w:p w14:paraId="61AD08E6" w14:textId="77777777" w:rsidR="00577F7E" w:rsidRDefault="00577F7E" w:rsidP="00577F7E">
      <w:pPr>
        <w:spacing w:after="60"/>
        <w:rPr>
          <w:b/>
          <w:lang w:val="en-US" w:eastAsia="ko-KR"/>
        </w:rPr>
      </w:pPr>
      <w:r w:rsidRPr="00AE62BE">
        <w:rPr>
          <w:rFonts w:hint="eastAsia"/>
          <w:b/>
          <w:lang w:val="en-US" w:eastAsia="ko-KR"/>
        </w:rPr>
        <w:t>Proposal 1. UE</w:t>
      </w:r>
      <w:r>
        <w:rPr>
          <w:b/>
          <w:lang w:val="en-US" w:eastAsia="ko-KR"/>
        </w:rPr>
        <w:t xml:space="preserve"> transmitting msgA</w:t>
      </w:r>
      <w:r>
        <w:rPr>
          <w:rFonts w:hint="eastAsia"/>
          <w:b/>
          <w:lang w:val="en-US" w:eastAsia="ko-KR"/>
        </w:rPr>
        <w:t xml:space="preserve"> monitor msgB addressed to </w:t>
      </w:r>
      <w:r>
        <w:rPr>
          <w:b/>
          <w:lang w:val="en-US" w:eastAsia="ko-KR"/>
        </w:rPr>
        <w:t>msgB-</w:t>
      </w:r>
      <w:r w:rsidRPr="00AE62BE">
        <w:rPr>
          <w:rFonts w:hint="eastAsia"/>
          <w:b/>
          <w:lang w:val="en-US" w:eastAsia="ko-KR"/>
        </w:rPr>
        <w:t xml:space="preserve">RNTI while </w:t>
      </w:r>
      <w:r>
        <w:rPr>
          <w:b/>
          <w:lang w:val="en-US" w:eastAsia="ko-KR"/>
        </w:rPr>
        <w:t>msgB-</w:t>
      </w:r>
      <w:r w:rsidRPr="00AE62BE">
        <w:rPr>
          <w:rFonts w:hint="eastAsia"/>
          <w:b/>
          <w:lang w:val="en-US" w:eastAsia="ko-KR"/>
        </w:rPr>
        <w:t xml:space="preserve">timer is running. </w:t>
      </w:r>
    </w:p>
    <w:p w14:paraId="463B46E1" w14:textId="77777777" w:rsidR="00577F7E" w:rsidRDefault="00577F7E" w:rsidP="00577F7E">
      <w:pPr>
        <w:pStyle w:val="a6"/>
        <w:numPr>
          <w:ilvl w:val="1"/>
          <w:numId w:val="14"/>
        </w:numPr>
        <w:spacing w:after="60"/>
        <w:ind w:leftChars="0" w:left="709" w:hanging="142"/>
        <w:rPr>
          <w:b/>
          <w:lang w:val="en-US" w:eastAsia="ko-KR"/>
        </w:rPr>
      </w:pPr>
      <w:r>
        <w:rPr>
          <w:b/>
          <w:lang w:val="en-US" w:eastAsia="ko-KR"/>
        </w:rPr>
        <w:t>msgB-</w:t>
      </w:r>
      <w:r>
        <w:rPr>
          <w:rFonts w:hint="eastAsia"/>
          <w:b/>
          <w:lang w:val="en-US" w:eastAsia="ko-KR"/>
        </w:rPr>
        <w:t>RNTI is derived by UEs</w:t>
      </w:r>
      <w:r>
        <w:rPr>
          <w:b/>
          <w:lang w:val="en-US" w:eastAsia="ko-KR"/>
        </w:rPr>
        <w:t xml:space="preserve"> and gNB</w:t>
      </w:r>
      <w:r>
        <w:rPr>
          <w:rFonts w:hint="eastAsia"/>
          <w:b/>
          <w:lang w:val="en-US" w:eastAsia="ko-KR"/>
        </w:rPr>
        <w:t xml:space="preserve"> </w:t>
      </w:r>
      <w:r>
        <w:rPr>
          <w:b/>
          <w:lang w:val="en-US" w:eastAsia="ko-KR"/>
        </w:rPr>
        <w:t>based on the transmitted msgA;</w:t>
      </w:r>
    </w:p>
    <w:p w14:paraId="6B1B1215" w14:textId="77777777" w:rsidR="00577F7E" w:rsidRPr="003441EA" w:rsidRDefault="00577F7E" w:rsidP="00577F7E">
      <w:pPr>
        <w:pStyle w:val="a6"/>
        <w:numPr>
          <w:ilvl w:val="1"/>
          <w:numId w:val="14"/>
        </w:numPr>
        <w:ind w:leftChars="0" w:left="709" w:hanging="142"/>
        <w:rPr>
          <w:b/>
          <w:lang w:val="en-US" w:eastAsia="ko-KR"/>
        </w:rPr>
      </w:pPr>
      <w:r>
        <w:rPr>
          <w:b/>
          <w:lang w:val="en-US" w:eastAsia="ko-KR"/>
        </w:rPr>
        <w:t>Maximum value of msgB-timer is set based on the processing time of msgA and msgB.</w:t>
      </w:r>
    </w:p>
    <w:p w14:paraId="6F1D29C9" w14:textId="77777777" w:rsidR="00577F7E" w:rsidRPr="00577F7E" w:rsidRDefault="00577F7E" w:rsidP="00577F7E">
      <w:pPr>
        <w:rPr>
          <w:b/>
        </w:rPr>
      </w:pPr>
      <w:r w:rsidRPr="00577F7E">
        <w:rPr>
          <w:b/>
        </w:rPr>
        <w:t>Proposal 2. UE transmitting msgA monitor msg2 addressed to RA-RNTI while RAR window is running as well as msgB addressed to msgB-RNTI while msgB-timer is running.</w:t>
      </w:r>
    </w:p>
    <w:p w14:paraId="62778071" w14:textId="77777777" w:rsidR="00577F7E" w:rsidRDefault="00577F7E" w:rsidP="00577F7E">
      <w:pPr>
        <w:rPr>
          <w:b/>
        </w:rPr>
      </w:pPr>
      <w:r w:rsidRPr="00F11FE4">
        <w:rPr>
          <w:b/>
        </w:rPr>
        <w:t>P</w:t>
      </w:r>
      <w:r w:rsidRPr="00511398">
        <w:rPr>
          <w:b/>
        </w:rPr>
        <w:t xml:space="preserve">roposal </w:t>
      </w:r>
      <w:r>
        <w:rPr>
          <w:b/>
        </w:rPr>
        <w:t xml:space="preserve">3. UE consider the 2-step RACH successfully completed if the UE receives msgB or msg4 with its UEID transmitted in the payload of msgA, </w:t>
      </w:r>
      <w:r w:rsidRPr="00BD27D3">
        <w:rPr>
          <w:b/>
          <w:i/>
        </w:rPr>
        <w:t>i.e.</w:t>
      </w:r>
      <w:r w:rsidRPr="00F11FE4">
        <w:rPr>
          <w:b/>
          <w:i/>
        </w:rPr>
        <w:t xml:space="preserve">, </w:t>
      </w:r>
      <w:r>
        <w:rPr>
          <w:b/>
          <w:i/>
        </w:rPr>
        <w:t xml:space="preserve">msgB/msg4 addressed to </w:t>
      </w:r>
      <w:r w:rsidRPr="00F11FE4">
        <w:rPr>
          <w:b/>
          <w:i/>
        </w:rPr>
        <w:t>C-RNTI</w:t>
      </w:r>
      <w:r>
        <w:rPr>
          <w:b/>
          <w:i/>
        </w:rPr>
        <w:t xml:space="preserve"> which was transmitted in the payload of msgA</w:t>
      </w:r>
      <w:r w:rsidRPr="00F11FE4">
        <w:rPr>
          <w:b/>
          <w:i/>
        </w:rPr>
        <w:t xml:space="preserve"> </w:t>
      </w:r>
      <w:r>
        <w:rPr>
          <w:b/>
          <w:i/>
        </w:rPr>
        <w:t>or UE CR</w:t>
      </w:r>
      <w:r w:rsidRPr="00F11FE4">
        <w:rPr>
          <w:b/>
          <w:i/>
        </w:rPr>
        <w:t>ID</w:t>
      </w:r>
      <w:r>
        <w:rPr>
          <w:b/>
          <w:i/>
        </w:rPr>
        <w:t xml:space="preserve"> of msgB/msg4 is matched with the CCCH SDU which is transmitted in payload of msgA</w:t>
      </w:r>
      <w:r w:rsidRPr="009601A2">
        <w:rPr>
          <w:b/>
        </w:rPr>
        <w:t>.</w:t>
      </w:r>
    </w:p>
    <w:p w14:paraId="6E8ED369" w14:textId="77777777" w:rsidR="00577F7E" w:rsidRDefault="00577F7E" w:rsidP="00577F7E">
      <w:pPr>
        <w:rPr>
          <w:b/>
        </w:rPr>
      </w:pPr>
      <w:r w:rsidRPr="00511398">
        <w:rPr>
          <w:b/>
        </w:rPr>
        <w:t xml:space="preserve">Proposal </w:t>
      </w:r>
      <w:r>
        <w:rPr>
          <w:b/>
        </w:rPr>
        <w:t xml:space="preserve">4. UE consider </w:t>
      </w:r>
      <w:r w:rsidRPr="00734B90">
        <w:rPr>
          <w:b/>
        </w:rPr>
        <w:t xml:space="preserve">the </w:t>
      </w:r>
      <w:r>
        <w:rPr>
          <w:b/>
        </w:rPr>
        <w:t>c</w:t>
      </w:r>
      <w:r w:rsidRPr="00734B90">
        <w:rPr>
          <w:b/>
        </w:rPr>
        <w:t>onte</w:t>
      </w:r>
      <w:r>
        <w:rPr>
          <w:b/>
        </w:rPr>
        <w:t>ntion resolution not successful when the UE doesn’t receive both RAR for fallback to 4-step CBRA and msgB for contention resolution</w:t>
      </w:r>
      <w:r w:rsidRPr="009601A2">
        <w:rPr>
          <w:b/>
        </w:rPr>
        <w:t>.</w:t>
      </w:r>
    </w:p>
    <w:p w14:paraId="51B154F3" w14:textId="77777777" w:rsidR="00577F7E" w:rsidRPr="005814BB" w:rsidRDefault="00577F7E" w:rsidP="00577F7E">
      <w:pPr>
        <w:rPr>
          <w:b/>
        </w:rPr>
      </w:pPr>
      <w:r>
        <w:rPr>
          <w:b/>
        </w:rPr>
        <w:t xml:space="preserve">Proposal 5. </w:t>
      </w:r>
      <w:r w:rsidRPr="005814BB">
        <w:rPr>
          <w:b/>
        </w:rPr>
        <w:t>UE retry the 2-step RACH procedure based on the backoff timer</w:t>
      </w:r>
      <w:r w:rsidRPr="00577F7E">
        <w:rPr>
          <w:b/>
        </w:rPr>
        <w:t xml:space="preserve"> </w:t>
      </w:r>
      <w:r>
        <w:rPr>
          <w:b/>
        </w:rPr>
        <w:t>i</w:t>
      </w:r>
      <w:r w:rsidRPr="005814BB">
        <w:rPr>
          <w:b/>
        </w:rPr>
        <w:t xml:space="preserve">f UE has received the backoff indicator via RAR message and the </w:t>
      </w:r>
      <w:r w:rsidRPr="005814BB">
        <w:rPr>
          <w:b/>
          <w:lang w:eastAsia="ko-KR"/>
        </w:rPr>
        <w:t>2-step RACH procedure is not completed</w:t>
      </w:r>
      <w:r w:rsidRPr="005814BB">
        <w:rPr>
          <w:b/>
        </w:rPr>
        <w:t>.</w:t>
      </w:r>
    </w:p>
    <w:p w14:paraId="226769AC" w14:textId="5A82247C" w:rsidR="002B736F" w:rsidRDefault="00C23EA3" w:rsidP="002B736F">
      <w:pPr>
        <w:pStyle w:val="1"/>
        <w:pBdr>
          <w:top w:val="single" w:sz="12" w:space="2" w:color="auto"/>
        </w:pBdr>
        <w:ind w:left="0" w:firstLine="0"/>
        <w:rPr>
          <w:lang w:val="en-US"/>
        </w:rPr>
      </w:pPr>
      <w:r>
        <w:rPr>
          <w:lang w:val="en-US"/>
        </w:rPr>
        <w:t xml:space="preserve">4. </w:t>
      </w:r>
      <w:r w:rsidR="002B736F">
        <w:rPr>
          <w:lang w:val="en-US"/>
        </w:rPr>
        <w:t>References</w:t>
      </w:r>
    </w:p>
    <w:p w14:paraId="75A912F4" w14:textId="6A46E0F4" w:rsidR="002B736F" w:rsidRDefault="002B736F" w:rsidP="002B736F">
      <w:pPr>
        <w:rPr>
          <w:lang w:val="en-US" w:eastAsia="ko-KR"/>
        </w:rPr>
      </w:pPr>
      <w:r>
        <w:rPr>
          <w:rFonts w:hint="eastAsia"/>
          <w:lang w:val="en-US" w:eastAsia="ko-KR"/>
        </w:rPr>
        <w:t>[</w:t>
      </w:r>
      <w:r>
        <w:rPr>
          <w:lang w:val="en-US" w:eastAsia="ko-KR"/>
        </w:rPr>
        <w:t>1</w:t>
      </w:r>
      <w:r>
        <w:rPr>
          <w:rFonts w:hint="eastAsia"/>
          <w:lang w:val="en-US" w:eastAsia="ko-KR"/>
        </w:rPr>
        <w:t>]</w:t>
      </w:r>
      <w:r>
        <w:rPr>
          <w:lang w:val="en-US" w:eastAsia="ko-KR"/>
        </w:rPr>
        <w:t xml:space="preserve"> </w:t>
      </w:r>
      <w:r w:rsidRPr="002B736F">
        <w:rPr>
          <w:lang w:val="en-US" w:eastAsia="ko-KR"/>
        </w:rPr>
        <w:t>RP-182894</w:t>
      </w:r>
      <w:r>
        <w:rPr>
          <w:lang w:val="en-US" w:eastAsia="ko-KR"/>
        </w:rPr>
        <w:tab/>
        <w:t>“</w:t>
      </w:r>
      <w:r w:rsidRPr="002B736F">
        <w:rPr>
          <w:lang w:val="en-US" w:eastAsia="ko-KR"/>
        </w:rPr>
        <w:t>New work item: 2-step RACH for NR</w:t>
      </w:r>
      <w:r>
        <w:rPr>
          <w:lang w:val="en-US" w:eastAsia="ko-KR"/>
        </w:rPr>
        <w:t xml:space="preserve">”, </w:t>
      </w:r>
      <w:r w:rsidRPr="002B736F">
        <w:rPr>
          <w:lang w:val="en-US" w:eastAsia="ko-KR"/>
        </w:rPr>
        <w:t>ZTE Corporation, Sanechips</w:t>
      </w:r>
    </w:p>
    <w:p w14:paraId="0E5869C5" w14:textId="5BFA04C0" w:rsidR="002B736F" w:rsidRDefault="002B736F" w:rsidP="002B736F">
      <w:pPr>
        <w:rPr>
          <w:lang w:val="en-US" w:eastAsia="ko-KR"/>
        </w:rPr>
      </w:pPr>
      <w:r>
        <w:rPr>
          <w:lang w:val="en-US" w:eastAsia="ko-KR"/>
        </w:rPr>
        <w:t xml:space="preserve">[2] </w:t>
      </w:r>
      <w:r w:rsidR="00CC1183" w:rsidRPr="00CC1183">
        <w:rPr>
          <w:lang w:val="en-US" w:eastAsia="ko-KR"/>
        </w:rPr>
        <w:t>R2-1903732</w:t>
      </w:r>
      <w:r>
        <w:rPr>
          <w:lang w:val="en-US" w:eastAsia="ko-KR"/>
        </w:rPr>
        <w:tab/>
        <w:t>“</w:t>
      </w:r>
      <w:r w:rsidR="006C0F24">
        <w:rPr>
          <w:lang w:val="en-US" w:eastAsia="ko-KR"/>
        </w:rPr>
        <w:t>RNTI for msgB in 2-step RACH</w:t>
      </w:r>
      <w:r>
        <w:rPr>
          <w:lang w:val="en-US" w:eastAsia="ko-KR"/>
        </w:rPr>
        <w:t xml:space="preserve">”, </w:t>
      </w:r>
      <w:r w:rsidRPr="002B736F">
        <w:rPr>
          <w:lang w:val="en-US" w:eastAsia="ko-KR"/>
        </w:rPr>
        <w:t>LG Electronics Inc.</w:t>
      </w:r>
    </w:p>
    <w:p w14:paraId="3ADC63B9" w14:textId="6FD93084" w:rsidR="002B736F" w:rsidRPr="002B736F" w:rsidRDefault="002B736F" w:rsidP="002B736F">
      <w:pPr>
        <w:rPr>
          <w:lang w:val="en-US" w:eastAsia="ko-KR"/>
        </w:rPr>
      </w:pPr>
      <w:r>
        <w:rPr>
          <w:lang w:val="en-US" w:eastAsia="ko-KR"/>
        </w:rPr>
        <w:t xml:space="preserve">[3] </w:t>
      </w:r>
      <w:r w:rsidR="00CC1183" w:rsidRPr="00CC1183">
        <w:rPr>
          <w:lang w:val="en-US" w:eastAsia="ko-KR"/>
        </w:rPr>
        <w:t>R2-1903731</w:t>
      </w:r>
      <w:r>
        <w:rPr>
          <w:lang w:val="en-US" w:eastAsia="ko-KR"/>
        </w:rPr>
        <w:tab/>
        <w:t>“</w:t>
      </w:r>
      <w:r>
        <w:rPr>
          <w:rFonts w:hint="eastAsia"/>
          <w:lang w:val="en-US" w:eastAsia="ko-KR"/>
        </w:rPr>
        <w:t>Contents</w:t>
      </w:r>
      <w:r w:rsidR="00A2151C">
        <w:rPr>
          <w:lang w:val="en-US" w:eastAsia="ko-KR"/>
        </w:rPr>
        <w:t xml:space="preserve"> in MAC layer</w:t>
      </w:r>
      <w:r>
        <w:rPr>
          <w:rFonts w:hint="eastAsia"/>
          <w:lang w:val="en-US" w:eastAsia="ko-KR"/>
        </w:rPr>
        <w:t xml:space="preserve"> of msgA and msgB</w:t>
      </w:r>
      <w:r>
        <w:rPr>
          <w:lang w:val="en-US" w:eastAsia="ko-KR"/>
        </w:rPr>
        <w:t xml:space="preserve">”, </w:t>
      </w:r>
      <w:r w:rsidRPr="002B736F">
        <w:rPr>
          <w:lang w:val="en-US" w:eastAsia="ko-KR"/>
        </w:rPr>
        <w:t>LG Electronics Inc.</w:t>
      </w:r>
    </w:p>
    <w:sectPr w:rsidR="002B736F" w:rsidRPr="002B736F">
      <w:footerReference w:type="even" r:id="rId16"/>
      <w:footerReference w:type="default" r:id="rId17"/>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A8D7D4" w14:textId="77777777" w:rsidR="009E6703" w:rsidRDefault="009E6703">
      <w:pPr>
        <w:spacing w:after="0"/>
      </w:pPr>
      <w:r>
        <w:separator/>
      </w:r>
    </w:p>
  </w:endnote>
  <w:endnote w:type="continuationSeparator" w:id="0">
    <w:p w14:paraId="4A48B914" w14:textId="77777777" w:rsidR="009E6703" w:rsidRDefault="009E67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E5360" w:rsidRDefault="004E536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D0E11">
      <w:rPr>
        <w:rStyle w:val="a5"/>
      </w:rPr>
      <w:t>3</w:t>
    </w:r>
    <w:r>
      <w:rPr>
        <w:rStyle w:val="a5"/>
      </w:rPr>
      <w:fldChar w:fldCharType="end"/>
    </w:r>
  </w:p>
  <w:p w14:paraId="0602C949" w14:textId="2AAE5502" w:rsidR="004E5360" w:rsidRDefault="004E5360">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1BDE0" w14:textId="77777777" w:rsidR="009E6703" w:rsidRDefault="009E6703">
      <w:pPr>
        <w:spacing w:after="0"/>
      </w:pPr>
      <w:r>
        <w:separator/>
      </w:r>
    </w:p>
  </w:footnote>
  <w:footnote w:type="continuationSeparator" w:id="0">
    <w:p w14:paraId="3CB8A89B" w14:textId="77777777" w:rsidR="009E6703" w:rsidRDefault="009E670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9414E8"/>
    <w:multiLevelType w:val="multilevel"/>
    <w:tmpl w:val="9A30C674"/>
    <w:lvl w:ilvl="0">
      <w:start w:val="15"/>
      <w:numFmt w:val="bullet"/>
      <w:lvlText w:val="-"/>
      <w:lvlJc w:val="left"/>
      <w:pPr>
        <w:ind w:left="360" w:hanging="360"/>
      </w:pPr>
      <w:rPr>
        <w:rFonts w:ascii="Arial" w:eastAsia="바탕" w:hAnsi="Arial" w:cs="Arial" w:hint="default"/>
      </w:rPr>
    </w:lvl>
    <w:lvl w:ilvl="1">
      <w:start w:val="2"/>
      <w:numFmt w:val="bullet"/>
      <w:lvlText w:val="-"/>
      <w:lvlJc w:val="left"/>
      <w:pPr>
        <w:ind w:left="1080" w:hanging="360"/>
      </w:pPr>
      <w:rPr>
        <w:rFonts w:ascii="Times New Roman" w:eastAsia="바탕"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FB5628"/>
    <w:multiLevelType w:val="multilevel"/>
    <w:tmpl w:val="30FB5628"/>
    <w:lvl w:ilvl="0">
      <w:start w:val="15"/>
      <w:numFmt w:val="bullet"/>
      <w:lvlText w:val="-"/>
      <w:lvlJc w:val="left"/>
      <w:pPr>
        <w:ind w:left="360" w:hanging="360"/>
      </w:pPr>
      <w:rPr>
        <w:rFonts w:ascii="Arial" w:eastAsia="바탕"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350F4D5C"/>
    <w:multiLevelType w:val="multilevel"/>
    <w:tmpl w:val="047C63EA"/>
    <w:lvl w:ilvl="0">
      <w:start w:val="15"/>
      <w:numFmt w:val="bullet"/>
      <w:lvlText w:val="-"/>
      <w:lvlJc w:val="left"/>
      <w:pPr>
        <w:ind w:left="360" w:hanging="360"/>
      </w:pPr>
      <w:rPr>
        <w:rFonts w:ascii="Arial" w:eastAsia="바탕" w:hAnsi="Arial" w:cs="Arial" w:hint="default"/>
      </w:rPr>
    </w:lvl>
    <w:lvl w:ilvl="1">
      <w:start w:val="2"/>
      <w:numFmt w:val="bullet"/>
      <w:lvlText w:val="-"/>
      <w:lvlJc w:val="left"/>
      <w:pPr>
        <w:ind w:left="1080" w:hanging="360"/>
      </w:pPr>
      <w:rPr>
        <w:rFonts w:ascii="Times New Roman" w:eastAsia="바탕"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68C63D69"/>
    <w:multiLevelType w:val="hybridMultilevel"/>
    <w:tmpl w:val="93301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1">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8"/>
  </w:num>
  <w:num w:numId="2">
    <w:abstractNumId w:val="7"/>
  </w:num>
  <w:num w:numId="3">
    <w:abstractNumId w:val="10"/>
  </w:num>
  <w:num w:numId="4">
    <w:abstractNumId w:val="14"/>
  </w:num>
  <w:num w:numId="5">
    <w:abstractNumId w:val="1"/>
  </w:num>
  <w:num w:numId="6">
    <w:abstractNumId w:val="4"/>
  </w:num>
  <w:num w:numId="7">
    <w:abstractNumId w:val="11"/>
  </w:num>
  <w:num w:numId="8">
    <w:abstractNumId w:val="0"/>
  </w:num>
  <w:num w:numId="9">
    <w:abstractNumId w:val="2"/>
  </w:num>
  <w:num w:numId="10">
    <w:abstractNumId w:val="12"/>
  </w:num>
  <w:num w:numId="11">
    <w:abstractNumId w:val="9"/>
  </w:num>
  <w:num w:numId="12">
    <w:abstractNumId w:val="13"/>
  </w:num>
  <w:num w:numId="13">
    <w:abstractNumId w:val="5"/>
  </w:num>
  <w:num w:numId="14">
    <w:abstractNumId w:val="3"/>
  </w:num>
  <w:num w:numId="15">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479"/>
    <w:rsid w:val="00002BB8"/>
    <w:rsid w:val="00002D2F"/>
    <w:rsid w:val="00002E03"/>
    <w:rsid w:val="000030A8"/>
    <w:rsid w:val="00003B49"/>
    <w:rsid w:val="000051D5"/>
    <w:rsid w:val="0000581F"/>
    <w:rsid w:val="00005DC3"/>
    <w:rsid w:val="00006AF1"/>
    <w:rsid w:val="00007CA9"/>
    <w:rsid w:val="0001000F"/>
    <w:rsid w:val="00011403"/>
    <w:rsid w:val="00012911"/>
    <w:rsid w:val="00012CCF"/>
    <w:rsid w:val="0001397C"/>
    <w:rsid w:val="00013E7A"/>
    <w:rsid w:val="00013F40"/>
    <w:rsid w:val="00014183"/>
    <w:rsid w:val="00016A5D"/>
    <w:rsid w:val="00016A74"/>
    <w:rsid w:val="00016C76"/>
    <w:rsid w:val="00017D1B"/>
    <w:rsid w:val="00020C99"/>
    <w:rsid w:val="00021538"/>
    <w:rsid w:val="00021997"/>
    <w:rsid w:val="00021ADC"/>
    <w:rsid w:val="00023A75"/>
    <w:rsid w:val="000243C8"/>
    <w:rsid w:val="000248CC"/>
    <w:rsid w:val="0002587B"/>
    <w:rsid w:val="0002594D"/>
    <w:rsid w:val="00025B47"/>
    <w:rsid w:val="000306B0"/>
    <w:rsid w:val="0003080C"/>
    <w:rsid w:val="00030976"/>
    <w:rsid w:val="00030B4D"/>
    <w:rsid w:val="00030B9F"/>
    <w:rsid w:val="00031086"/>
    <w:rsid w:val="000316B9"/>
    <w:rsid w:val="00031ADF"/>
    <w:rsid w:val="00032C17"/>
    <w:rsid w:val="000334D6"/>
    <w:rsid w:val="00033C4A"/>
    <w:rsid w:val="00034C7F"/>
    <w:rsid w:val="00036408"/>
    <w:rsid w:val="00037218"/>
    <w:rsid w:val="000401C5"/>
    <w:rsid w:val="00040530"/>
    <w:rsid w:val="000411D8"/>
    <w:rsid w:val="000412FF"/>
    <w:rsid w:val="00041B59"/>
    <w:rsid w:val="0004236A"/>
    <w:rsid w:val="00043C1E"/>
    <w:rsid w:val="00044A28"/>
    <w:rsid w:val="0004538F"/>
    <w:rsid w:val="00045BF6"/>
    <w:rsid w:val="00045D88"/>
    <w:rsid w:val="00045FFD"/>
    <w:rsid w:val="000464F6"/>
    <w:rsid w:val="00047A16"/>
    <w:rsid w:val="00051638"/>
    <w:rsid w:val="00051B6A"/>
    <w:rsid w:val="00051B92"/>
    <w:rsid w:val="00051D3F"/>
    <w:rsid w:val="0005204F"/>
    <w:rsid w:val="00052BF7"/>
    <w:rsid w:val="00054092"/>
    <w:rsid w:val="0005415A"/>
    <w:rsid w:val="00056655"/>
    <w:rsid w:val="00057289"/>
    <w:rsid w:val="000578E9"/>
    <w:rsid w:val="00057949"/>
    <w:rsid w:val="00060293"/>
    <w:rsid w:val="00060A94"/>
    <w:rsid w:val="00060B91"/>
    <w:rsid w:val="00060D52"/>
    <w:rsid w:val="000630F2"/>
    <w:rsid w:val="000638C9"/>
    <w:rsid w:val="00063FE5"/>
    <w:rsid w:val="0006430A"/>
    <w:rsid w:val="00064AE5"/>
    <w:rsid w:val="00065DA3"/>
    <w:rsid w:val="000660D1"/>
    <w:rsid w:val="000669F9"/>
    <w:rsid w:val="00070A76"/>
    <w:rsid w:val="00071F18"/>
    <w:rsid w:val="000725CE"/>
    <w:rsid w:val="000728C8"/>
    <w:rsid w:val="00072963"/>
    <w:rsid w:val="000748DB"/>
    <w:rsid w:val="00074AE3"/>
    <w:rsid w:val="00076A20"/>
    <w:rsid w:val="00077913"/>
    <w:rsid w:val="00080AEC"/>
    <w:rsid w:val="00080C6F"/>
    <w:rsid w:val="00081E57"/>
    <w:rsid w:val="0008271B"/>
    <w:rsid w:val="000831B5"/>
    <w:rsid w:val="00084C86"/>
    <w:rsid w:val="0008583D"/>
    <w:rsid w:val="00086748"/>
    <w:rsid w:val="000876AE"/>
    <w:rsid w:val="00087BAD"/>
    <w:rsid w:val="0009085A"/>
    <w:rsid w:val="00090F74"/>
    <w:rsid w:val="000916FD"/>
    <w:rsid w:val="000922AD"/>
    <w:rsid w:val="00092C0C"/>
    <w:rsid w:val="00092DA6"/>
    <w:rsid w:val="00092EA3"/>
    <w:rsid w:val="00093C24"/>
    <w:rsid w:val="00095D2D"/>
    <w:rsid w:val="0009668A"/>
    <w:rsid w:val="0009690C"/>
    <w:rsid w:val="00096F63"/>
    <w:rsid w:val="000970EA"/>
    <w:rsid w:val="000A0488"/>
    <w:rsid w:val="000A1B9F"/>
    <w:rsid w:val="000A2758"/>
    <w:rsid w:val="000A2BF1"/>
    <w:rsid w:val="000A36BE"/>
    <w:rsid w:val="000A49B1"/>
    <w:rsid w:val="000A5084"/>
    <w:rsid w:val="000A5139"/>
    <w:rsid w:val="000A662E"/>
    <w:rsid w:val="000A682F"/>
    <w:rsid w:val="000A6EB4"/>
    <w:rsid w:val="000A755E"/>
    <w:rsid w:val="000A7A37"/>
    <w:rsid w:val="000A7BA9"/>
    <w:rsid w:val="000B1365"/>
    <w:rsid w:val="000B1701"/>
    <w:rsid w:val="000B1973"/>
    <w:rsid w:val="000B2108"/>
    <w:rsid w:val="000B29BA"/>
    <w:rsid w:val="000B39FD"/>
    <w:rsid w:val="000B426A"/>
    <w:rsid w:val="000B431E"/>
    <w:rsid w:val="000B44CB"/>
    <w:rsid w:val="000B5168"/>
    <w:rsid w:val="000B51AA"/>
    <w:rsid w:val="000B54AD"/>
    <w:rsid w:val="000B5A50"/>
    <w:rsid w:val="000B7736"/>
    <w:rsid w:val="000C1100"/>
    <w:rsid w:val="000C14D1"/>
    <w:rsid w:val="000C1F3E"/>
    <w:rsid w:val="000C25DB"/>
    <w:rsid w:val="000C2977"/>
    <w:rsid w:val="000C2E5E"/>
    <w:rsid w:val="000C57B2"/>
    <w:rsid w:val="000C5B97"/>
    <w:rsid w:val="000C618E"/>
    <w:rsid w:val="000C670F"/>
    <w:rsid w:val="000C6778"/>
    <w:rsid w:val="000C6D27"/>
    <w:rsid w:val="000D0BF1"/>
    <w:rsid w:val="000D3CD5"/>
    <w:rsid w:val="000D4573"/>
    <w:rsid w:val="000D54C9"/>
    <w:rsid w:val="000D574E"/>
    <w:rsid w:val="000D596C"/>
    <w:rsid w:val="000D5AFD"/>
    <w:rsid w:val="000D5EB0"/>
    <w:rsid w:val="000D602A"/>
    <w:rsid w:val="000D6D26"/>
    <w:rsid w:val="000E01E8"/>
    <w:rsid w:val="000E129B"/>
    <w:rsid w:val="000E19AD"/>
    <w:rsid w:val="000E272C"/>
    <w:rsid w:val="000E3A66"/>
    <w:rsid w:val="000E3AEB"/>
    <w:rsid w:val="000E4BFC"/>
    <w:rsid w:val="000E4CAC"/>
    <w:rsid w:val="000E4D8C"/>
    <w:rsid w:val="000E6BBF"/>
    <w:rsid w:val="000F0FDC"/>
    <w:rsid w:val="000F1AF3"/>
    <w:rsid w:val="000F2B3C"/>
    <w:rsid w:val="000F48D6"/>
    <w:rsid w:val="000F4DB2"/>
    <w:rsid w:val="000F5BAB"/>
    <w:rsid w:val="000F7117"/>
    <w:rsid w:val="00100635"/>
    <w:rsid w:val="001018EC"/>
    <w:rsid w:val="00102D90"/>
    <w:rsid w:val="00102EF9"/>
    <w:rsid w:val="0010386E"/>
    <w:rsid w:val="00103C77"/>
    <w:rsid w:val="001046B6"/>
    <w:rsid w:val="00105D15"/>
    <w:rsid w:val="00106A12"/>
    <w:rsid w:val="00110847"/>
    <w:rsid w:val="00110E54"/>
    <w:rsid w:val="00111420"/>
    <w:rsid w:val="0011344C"/>
    <w:rsid w:val="00113551"/>
    <w:rsid w:val="001136FB"/>
    <w:rsid w:val="001141D6"/>
    <w:rsid w:val="00114931"/>
    <w:rsid w:val="00115B56"/>
    <w:rsid w:val="0011625A"/>
    <w:rsid w:val="00116462"/>
    <w:rsid w:val="00116D50"/>
    <w:rsid w:val="00116DFF"/>
    <w:rsid w:val="00117E42"/>
    <w:rsid w:val="0012088B"/>
    <w:rsid w:val="00123651"/>
    <w:rsid w:val="00124CB9"/>
    <w:rsid w:val="00125132"/>
    <w:rsid w:val="0012675F"/>
    <w:rsid w:val="00127BF3"/>
    <w:rsid w:val="00127CF6"/>
    <w:rsid w:val="00130F3F"/>
    <w:rsid w:val="00131719"/>
    <w:rsid w:val="00131C1C"/>
    <w:rsid w:val="00132367"/>
    <w:rsid w:val="001325E5"/>
    <w:rsid w:val="00133439"/>
    <w:rsid w:val="00133569"/>
    <w:rsid w:val="00134BF2"/>
    <w:rsid w:val="00135CE6"/>
    <w:rsid w:val="00135EB7"/>
    <w:rsid w:val="00136759"/>
    <w:rsid w:val="0013687D"/>
    <w:rsid w:val="0014061E"/>
    <w:rsid w:val="00141ED5"/>
    <w:rsid w:val="0014202B"/>
    <w:rsid w:val="0014238B"/>
    <w:rsid w:val="001424FF"/>
    <w:rsid w:val="00142D42"/>
    <w:rsid w:val="00143166"/>
    <w:rsid w:val="00145768"/>
    <w:rsid w:val="00145AEB"/>
    <w:rsid w:val="0014633D"/>
    <w:rsid w:val="00146C39"/>
    <w:rsid w:val="0015302A"/>
    <w:rsid w:val="00154462"/>
    <w:rsid w:val="00155035"/>
    <w:rsid w:val="00155051"/>
    <w:rsid w:val="00155330"/>
    <w:rsid w:val="00156344"/>
    <w:rsid w:val="00156848"/>
    <w:rsid w:val="00156BDE"/>
    <w:rsid w:val="00157FB6"/>
    <w:rsid w:val="0016000F"/>
    <w:rsid w:val="001609BE"/>
    <w:rsid w:val="00161B10"/>
    <w:rsid w:val="00161BDA"/>
    <w:rsid w:val="00161D40"/>
    <w:rsid w:val="001626D8"/>
    <w:rsid w:val="0016276E"/>
    <w:rsid w:val="00162E96"/>
    <w:rsid w:val="00164847"/>
    <w:rsid w:val="00166048"/>
    <w:rsid w:val="00171197"/>
    <w:rsid w:val="00171CC9"/>
    <w:rsid w:val="00171CD5"/>
    <w:rsid w:val="0017242B"/>
    <w:rsid w:val="00173A11"/>
    <w:rsid w:val="001756F3"/>
    <w:rsid w:val="00175B5E"/>
    <w:rsid w:val="00177109"/>
    <w:rsid w:val="00177B9C"/>
    <w:rsid w:val="00180176"/>
    <w:rsid w:val="00180805"/>
    <w:rsid w:val="00181233"/>
    <w:rsid w:val="001815BC"/>
    <w:rsid w:val="00181673"/>
    <w:rsid w:val="00181A6F"/>
    <w:rsid w:val="00181DCA"/>
    <w:rsid w:val="00182B03"/>
    <w:rsid w:val="00183E91"/>
    <w:rsid w:val="00185AA5"/>
    <w:rsid w:val="00185F32"/>
    <w:rsid w:val="00186033"/>
    <w:rsid w:val="00186988"/>
    <w:rsid w:val="00187F07"/>
    <w:rsid w:val="001906EB"/>
    <w:rsid w:val="00190BB8"/>
    <w:rsid w:val="00191D87"/>
    <w:rsid w:val="00191D92"/>
    <w:rsid w:val="00192ED4"/>
    <w:rsid w:val="00193259"/>
    <w:rsid w:val="00194F2E"/>
    <w:rsid w:val="001964F3"/>
    <w:rsid w:val="00196AEC"/>
    <w:rsid w:val="0019714D"/>
    <w:rsid w:val="0019735B"/>
    <w:rsid w:val="00197FE8"/>
    <w:rsid w:val="001A05DE"/>
    <w:rsid w:val="001A1173"/>
    <w:rsid w:val="001A34EC"/>
    <w:rsid w:val="001A3837"/>
    <w:rsid w:val="001A4013"/>
    <w:rsid w:val="001A41C4"/>
    <w:rsid w:val="001A5751"/>
    <w:rsid w:val="001A741C"/>
    <w:rsid w:val="001A7566"/>
    <w:rsid w:val="001A7FDC"/>
    <w:rsid w:val="001B0600"/>
    <w:rsid w:val="001B07F7"/>
    <w:rsid w:val="001B0C34"/>
    <w:rsid w:val="001B24D4"/>
    <w:rsid w:val="001B29AC"/>
    <w:rsid w:val="001B2F15"/>
    <w:rsid w:val="001B34BE"/>
    <w:rsid w:val="001B4C03"/>
    <w:rsid w:val="001B5004"/>
    <w:rsid w:val="001B5585"/>
    <w:rsid w:val="001B55DB"/>
    <w:rsid w:val="001B6C90"/>
    <w:rsid w:val="001C0D2C"/>
    <w:rsid w:val="001C0D75"/>
    <w:rsid w:val="001C0DD9"/>
    <w:rsid w:val="001C1900"/>
    <w:rsid w:val="001C4E77"/>
    <w:rsid w:val="001C5B1B"/>
    <w:rsid w:val="001C7DF0"/>
    <w:rsid w:val="001C7F31"/>
    <w:rsid w:val="001D00F6"/>
    <w:rsid w:val="001D0621"/>
    <w:rsid w:val="001D105B"/>
    <w:rsid w:val="001D1AFD"/>
    <w:rsid w:val="001D1BC8"/>
    <w:rsid w:val="001D1E41"/>
    <w:rsid w:val="001D2DC4"/>
    <w:rsid w:val="001D321E"/>
    <w:rsid w:val="001D340E"/>
    <w:rsid w:val="001D3C5B"/>
    <w:rsid w:val="001D592B"/>
    <w:rsid w:val="001D6538"/>
    <w:rsid w:val="001D6B36"/>
    <w:rsid w:val="001D7CDB"/>
    <w:rsid w:val="001E0E22"/>
    <w:rsid w:val="001E1D6E"/>
    <w:rsid w:val="001E2292"/>
    <w:rsid w:val="001E29FB"/>
    <w:rsid w:val="001E426A"/>
    <w:rsid w:val="001E4C0D"/>
    <w:rsid w:val="001E58AD"/>
    <w:rsid w:val="001E7942"/>
    <w:rsid w:val="001E7D4F"/>
    <w:rsid w:val="001F04BB"/>
    <w:rsid w:val="001F0B8D"/>
    <w:rsid w:val="001F244F"/>
    <w:rsid w:val="001F27FD"/>
    <w:rsid w:val="001F3DA5"/>
    <w:rsid w:val="001F62B3"/>
    <w:rsid w:val="001F7422"/>
    <w:rsid w:val="002013E8"/>
    <w:rsid w:val="00201D19"/>
    <w:rsid w:val="00202388"/>
    <w:rsid w:val="00203D57"/>
    <w:rsid w:val="0020435A"/>
    <w:rsid w:val="0020458C"/>
    <w:rsid w:val="00206AED"/>
    <w:rsid w:val="00206C81"/>
    <w:rsid w:val="002077E0"/>
    <w:rsid w:val="00213F94"/>
    <w:rsid w:val="0021411C"/>
    <w:rsid w:val="002143BA"/>
    <w:rsid w:val="00215190"/>
    <w:rsid w:val="00215D97"/>
    <w:rsid w:val="002201E3"/>
    <w:rsid w:val="00220CFF"/>
    <w:rsid w:val="002219FB"/>
    <w:rsid w:val="00221CE4"/>
    <w:rsid w:val="002220EA"/>
    <w:rsid w:val="00223FA0"/>
    <w:rsid w:val="00224156"/>
    <w:rsid w:val="00224CA2"/>
    <w:rsid w:val="002275B3"/>
    <w:rsid w:val="00231C0C"/>
    <w:rsid w:val="00231E72"/>
    <w:rsid w:val="002331FA"/>
    <w:rsid w:val="00233DC1"/>
    <w:rsid w:val="00233F8B"/>
    <w:rsid w:val="002346E1"/>
    <w:rsid w:val="00234A24"/>
    <w:rsid w:val="00234BF8"/>
    <w:rsid w:val="00234F09"/>
    <w:rsid w:val="00235375"/>
    <w:rsid w:val="00235C7B"/>
    <w:rsid w:val="00235EAE"/>
    <w:rsid w:val="002370FA"/>
    <w:rsid w:val="00237340"/>
    <w:rsid w:val="00237D23"/>
    <w:rsid w:val="00240185"/>
    <w:rsid w:val="00240EF2"/>
    <w:rsid w:val="00241F15"/>
    <w:rsid w:val="00242692"/>
    <w:rsid w:val="002426F4"/>
    <w:rsid w:val="002435FE"/>
    <w:rsid w:val="002436D5"/>
    <w:rsid w:val="002445EA"/>
    <w:rsid w:val="00244DB1"/>
    <w:rsid w:val="00244E8C"/>
    <w:rsid w:val="00245852"/>
    <w:rsid w:val="00246E01"/>
    <w:rsid w:val="002503B8"/>
    <w:rsid w:val="00252558"/>
    <w:rsid w:val="00253113"/>
    <w:rsid w:val="00253328"/>
    <w:rsid w:val="002536D3"/>
    <w:rsid w:val="00254098"/>
    <w:rsid w:val="00254E54"/>
    <w:rsid w:val="002559D7"/>
    <w:rsid w:val="002575DA"/>
    <w:rsid w:val="00257CEE"/>
    <w:rsid w:val="00260DD2"/>
    <w:rsid w:val="00261EF2"/>
    <w:rsid w:val="00262C7F"/>
    <w:rsid w:val="002635A5"/>
    <w:rsid w:val="00263CE0"/>
    <w:rsid w:val="00264BB4"/>
    <w:rsid w:val="00265F6B"/>
    <w:rsid w:val="002664C3"/>
    <w:rsid w:val="00266ED7"/>
    <w:rsid w:val="002705D8"/>
    <w:rsid w:val="00270D05"/>
    <w:rsid w:val="00271AB9"/>
    <w:rsid w:val="00272011"/>
    <w:rsid w:val="00272C90"/>
    <w:rsid w:val="00273B15"/>
    <w:rsid w:val="00273CBB"/>
    <w:rsid w:val="002750AB"/>
    <w:rsid w:val="00275506"/>
    <w:rsid w:val="002761EF"/>
    <w:rsid w:val="002775FD"/>
    <w:rsid w:val="00280487"/>
    <w:rsid w:val="00281733"/>
    <w:rsid w:val="00281E66"/>
    <w:rsid w:val="00282527"/>
    <w:rsid w:val="00283535"/>
    <w:rsid w:val="002837C2"/>
    <w:rsid w:val="00283FD0"/>
    <w:rsid w:val="002840E1"/>
    <w:rsid w:val="002853D1"/>
    <w:rsid w:val="0028576B"/>
    <w:rsid w:val="00286E84"/>
    <w:rsid w:val="00287350"/>
    <w:rsid w:val="002875CD"/>
    <w:rsid w:val="002900AD"/>
    <w:rsid w:val="00290D2B"/>
    <w:rsid w:val="00291981"/>
    <w:rsid w:val="00292AA4"/>
    <w:rsid w:val="00292F94"/>
    <w:rsid w:val="0029317D"/>
    <w:rsid w:val="002933CF"/>
    <w:rsid w:val="00293AE9"/>
    <w:rsid w:val="002954DC"/>
    <w:rsid w:val="00296161"/>
    <w:rsid w:val="00297C11"/>
    <w:rsid w:val="00297C52"/>
    <w:rsid w:val="00297D31"/>
    <w:rsid w:val="002A0548"/>
    <w:rsid w:val="002A5CA9"/>
    <w:rsid w:val="002A6ABB"/>
    <w:rsid w:val="002A7039"/>
    <w:rsid w:val="002A76F3"/>
    <w:rsid w:val="002A7B64"/>
    <w:rsid w:val="002B0302"/>
    <w:rsid w:val="002B0541"/>
    <w:rsid w:val="002B0B41"/>
    <w:rsid w:val="002B1DDE"/>
    <w:rsid w:val="002B4B0C"/>
    <w:rsid w:val="002B5E00"/>
    <w:rsid w:val="002B6530"/>
    <w:rsid w:val="002B6D4A"/>
    <w:rsid w:val="002B72EC"/>
    <w:rsid w:val="002B736F"/>
    <w:rsid w:val="002C0AA9"/>
    <w:rsid w:val="002C0CB4"/>
    <w:rsid w:val="002C0EE8"/>
    <w:rsid w:val="002C2038"/>
    <w:rsid w:val="002C2ED4"/>
    <w:rsid w:val="002C33B5"/>
    <w:rsid w:val="002C51F0"/>
    <w:rsid w:val="002C6129"/>
    <w:rsid w:val="002C68E8"/>
    <w:rsid w:val="002C7AD6"/>
    <w:rsid w:val="002C7EA1"/>
    <w:rsid w:val="002D04D0"/>
    <w:rsid w:val="002D0EF1"/>
    <w:rsid w:val="002D103A"/>
    <w:rsid w:val="002D195F"/>
    <w:rsid w:val="002D2752"/>
    <w:rsid w:val="002D2987"/>
    <w:rsid w:val="002D2D94"/>
    <w:rsid w:val="002D31FE"/>
    <w:rsid w:val="002D35E9"/>
    <w:rsid w:val="002D360F"/>
    <w:rsid w:val="002D394C"/>
    <w:rsid w:val="002D4857"/>
    <w:rsid w:val="002D5EF6"/>
    <w:rsid w:val="002D63D0"/>
    <w:rsid w:val="002D6D92"/>
    <w:rsid w:val="002D7F83"/>
    <w:rsid w:val="002E02F8"/>
    <w:rsid w:val="002E129D"/>
    <w:rsid w:val="002E1921"/>
    <w:rsid w:val="002E2163"/>
    <w:rsid w:val="002E2FAF"/>
    <w:rsid w:val="002E5063"/>
    <w:rsid w:val="002E5584"/>
    <w:rsid w:val="002E5748"/>
    <w:rsid w:val="002E68DD"/>
    <w:rsid w:val="002E7F34"/>
    <w:rsid w:val="002F1083"/>
    <w:rsid w:val="002F13C9"/>
    <w:rsid w:val="002F1B1C"/>
    <w:rsid w:val="002F20F0"/>
    <w:rsid w:val="002F2870"/>
    <w:rsid w:val="002F342B"/>
    <w:rsid w:val="002F3D12"/>
    <w:rsid w:val="00300787"/>
    <w:rsid w:val="00300EB2"/>
    <w:rsid w:val="003010ED"/>
    <w:rsid w:val="0030194C"/>
    <w:rsid w:val="00301D62"/>
    <w:rsid w:val="003020A9"/>
    <w:rsid w:val="003031B7"/>
    <w:rsid w:val="003061F5"/>
    <w:rsid w:val="00306CC8"/>
    <w:rsid w:val="0030775E"/>
    <w:rsid w:val="0030778B"/>
    <w:rsid w:val="00310355"/>
    <w:rsid w:val="0031050B"/>
    <w:rsid w:val="00310647"/>
    <w:rsid w:val="00312988"/>
    <w:rsid w:val="00312FCC"/>
    <w:rsid w:val="00314785"/>
    <w:rsid w:val="00314E20"/>
    <w:rsid w:val="0031582A"/>
    <w:rsid w:val="00317C33"/>
    <w:rsid w:val="00320116"/>
    <w:rsid w:val="00320D54"/>
    <w:rsid w:val="00321397"/>
    <w:rsid w:val="00321E5E"/>
    <w:rsid w:val="0032281B"/>
    <w:rsid w:val="0032315B"/>
    <w:rsid w:val="00323330"/>
    <w:rsid w:val="00324100"/>
    <w:rsid w:val="00326A32"/>
    <w:rsid w:val="00326CA0"/>
    <w:rsid w:val="00326FA4"/>
    <w:rsid w:val="00327525"/>
    <w:rsid w:val="00327A2C"/>
    <w:rsid w:val="00330D9B"/>
    <w:rsid w:val="0033155D"/>
    <w:rsid w:val="003326DD"/>
    <w:rsid w:val="003328B1"/>
    <w:rsid w:val="00332E00"/>
    <w:rsid w:val="0033361E"/>
    <w:rsid w:val="003337F4"/>
    <w:rsid w:val="00334E60"/>
    <w:rsid w:val="00334EAB"/>
    <w:rsid w:val="003354AB"/>
    <w:rsid w:val="003365B0"/>
    <w:rsid w:val="0033703A"/>
    <w:rsid w:val="00337A77"/>
    <w:rsid w:val="00337FED"/>
    <w:rsid w:val="00340222"/>
    <w:rsid w:val="003418DB"/>
    <w:rsid w:val="00342405"/>
    <w:rsid w:val="00343C8F"/>
    <w:rsid w:val="003441EA"/>
    <w:rsid w:val="0034633A"/>
    <w:rsid w:val="0035011E"/>
    <w:rsid w:val="00350C6C"/>
    <w:rsid w:val="0035137D"/>
    <w:rsid w:val="00352645"/>
    <w:rsid w:val="00352C70"/>
    <w:rsid w:val="003548E7"/>
    <w:rsid w:val="003549B5"/>
    <w:rsid w:val="00354DB9"/>
    <w:rsid w:val="00355DA5"/>
    <w:rsid w:val="00357274"/>
    <w:rsid w:val="003608B6"/>
    <w:rsid w:val="00361B65"/>
    <w:rsid w:val="00361E2C"/>
    <w:rsid w:val="00363E47"/>
    <w:rsid w:val="00364FAE"/>
    <w:rsid w:val="00365372"/>
    <w:rsid w:val="00365E4E"/>
    <w:rsid w:val="00370A19"/>
    <w:rsid w:val="00371A46"/>
    <w:rsid w:val="00371B48"/>
    <w:rsid w:val="003723D7"/>
    <w:rsid w:val="003733A5"/>
    <w:rsid w:val="00373965"/>
    <w:rsid w:val="003765F8"/>
    <w:rsid w:val="003775EE"/>
    <w:rsid w:val="00377868"/>
    <w:rsid w:val="003805DE"/>
    <w:rsid w:val="003825EE"/>
    <w:rsid w:val="00382A6A"/>
    <w:rsid w:val="003831D0"/>
    <w:rsid w:val="00383586"/>
    <w:rsid w:val="00383D46"/>
    <w:rsid w:val="00383F98"/>
    <w:rsid w:val="0038410B"/>
    <w:rsid w:val="003841AB"/>
    <w:rsid w:val="00384757"/>
    <w:rsid w:val="00386DBC"/>
    <w:rsid w:val="00390547"/>
    <w:rsid w:val="00391919"/>
    <w:rsid w:val="00391AF7"/>
    <w:rsid w:val="00392784"/>
    <w:rsid w:val="00392D8F"/>
    <w:rsid w:val="003934AB"/>
    <w:rsid w:val="00393F35"/>
    <w:rsid w:val="00395087"/>
    <w:rsid w:val="00395312"/>
    <w:rsid w:val="0039657E"/>
    <w:rsid w:val="003969F9"/>
    <w:rsid w:val="00396D94"/>
    <w:rsid w:val="00396DE3"/>
    <w:rsid w:val="003A055E"/>
    <w:rsid w:val="003A11D0"/>
    <w:rsid w:val="003A17B9"/>
    <w:rsid w:val="003A1EDE"/>
    <w:rsid w:val="003A28A3"/>
    <w:rsid w:val="003A2B29"/>
    <w:rsid w:val="003A3658"/>
    <w:rsid w:val="003A4EB9"/>
    <w:rsid w:val="003A5BE5"/>
    <w:rsid w:val="003A62F2"/>
    <w:rsid w:val="003A6DED"/>
    <w:rsid w:val="003A7093"/>
    <w:rsid w:val="003A75D1"/>
    <w:rsid w:val="003B13C6"/>
    <w:rsid w:val="003B1BFA"/>
    <w:rsid w:val="003B2B71"/>
    <w:rsid w:val="003B382D"/>
    <w:rsid w:val="003B3A4D"/>
    <w:rsid w:val="003B3FCE"/>
    <w:rsid w:val="003B4328"/>
    <w:rsid w:val="003B4986"/>
    <w:rsid w:val="003B4E18"/>
    <w:rsid w:val="003B5DAC"/>
    <w:rsid w:val="003B6BA2"/>
    <w:rsid w:val="003B7786"/>
    <w:rsid w:val="003C21E4"/>
    <w:rsid w:val="003C3F12"/>
    <w:rsid w:val="003C4BB8"/>
    <w:rsid w:val="003C5412"/>
    <w:rsid w:val="003C5FCD"/>
    <w:rsid w:val="003C6234"/>
    <w:rsid w:val="003C6A77"/>
    <w:rsid w:val="003C7260"/>
    <w:rsid w:val="003D21E3"/>
    <w:rsid w:val="003D2B62"/>
    <w:rsid w:val="003D2CF1"/>
    <w:rsid w:val="003D34F7"/>
    <w:rsid w:val="003D53D1"/>
    <w:rsid w:val="003E0FFC"/>
    <w:rsid w:val="003E28DB"/>
    <w:rsid w:val="003E2AC4"/>
    <w:rsid w:val="003E4379"/>
    <w:rsid w:val="003E45B0"/>
    <w:rsid w:val="003E5478"/>
    <w:rsid w:val="003E694B"/>
    <w:rsid w:val="003E6D86"/>
    <w:rsid w:val="003E6F11"/>
    <w:rsid w:val="003E7378"/>
    <w:rsid w:val="003E763F"/>
    <w:rsid w:val="003F05CF"/>
    <w:rsid w:val="003F1428"/>
    <w:rsid w:val="003F16C6"/>
    <w:rsid w:val="003F205A"/>
    <w:rsid w:val="003F3A9C"/>
    <w:rsid w:val="003F3B1F"/>
    <w:rsid w:val="003F3EF2"/>
    <w:rsid w:val="003F4C71"/>
    <w:rsid w:val="003F5565"/>
    <w:rsid w:val="003F61F0"/>
    <w:rsid w:val="003F6563"/>
    <w:rsid w:val="003F6BAB"/>
    <w:rsid w:val="003F79BA"/>
    <w:rsid w:val="004007BE"/>
    <w:rsid w:val="00401CBB"/>
    <w:rsid w:val="004026CF"/>
    <w:rsid w:val="00402CE2"/>
    <w:rsid w:val="00403471"/>
    <w:rsid w:val="00403E03"/>
    <w:rsid w:val="00404342"/>
    <w:rsid w:val="00404B0B"/>
    <w:rsid w:val="00404DC6"/>
    <w:rsid w:val="004068EA"/>
    <w:rsid w:val="004071B3"/>
    <w:rsid w:val="00407507"/>
    <w:rsid w:val="00407B10"/>
    <w:rsid w:val="0041108B"/>
    <w:rsid w:val="004113D3"/>
    <w:rsid w:val="0041156A"/>
    <w:rsid w:val="004118B7"/>
    <w:rsid w:val="00411B3F"/>
    <w:rsid w:val="00413806"/>
    <w:rsid w:val="00414950"/>
    <w:rsid w:val="00414A2B"/>
    <w:rsid w:val="00414E4E"/>
    <w:rsid w:val="00416CEB"/>
    <w:rsid w:val="0042035D"/>
    <w:rsid w:val="00421B35"/>
    <w:rsid w:val="00421BD2"/>
    <w:rsid w:val="00422068"/>
    <w:rsid w:val="00424049"/>
    <w:rsid w:val="00424C0C"/>
    <w:rsid w:val="004252D0"/>
    <w:rsid w:val="00425EBD"/>
    <w:rsid w:val="004273D7"/>
    <w:rsid w:val="00427A65"/>
    <w:rsid w:val="00430079"/>
    <w:rsid w:val="00431E84"/>
    <w:rsid w:val="00432020"/>
    <w:rsid w:val="0043327A"/>
    <w:rsid w:val="004333DE"/>
    <w:rsid w:val="004339B0"/>
    <w:rsid w:val="004343C5"/>
    <w:rsid w:val="004346C9"/>
    <w:rsid w:val="004355BA"/>
    <w:rsid w:val="00436507"/>
    <w:rsid w:val="00436843"/>
    <w:rsid w:val="0043718A"/>
    <w:rsid w:val="00437713"/>
    <w:rsid w:val="0043775A"/>
    <w:rsid w:val="00440EE6"/>
    <w:rsid w:val="00440FE4"/>
    <w:rsid w:val="00441B38"/>
    <w:rsid w:val="00442F91"/>
    <w:rsid w:val="0044377D"/>
    <w:rsid w:val="00443A0F"/>
    <w:rsid w:val="004449B2"/>
    <w:rsid w:val="00444BC1"/>
    <w:rsid w:val="00446531"/>
    <w:rsid w:val="00446762"/>
    <w:rsid w:val="00446E66"/>
    <w:rsid w:val="00446F76"/>
    <w:rsid w:val="0044731D"/>
    <w:rsid w:val="00447F80"/>
    <w:rsid w:val="00450D1D"/>
    <w:rsid w:val="0045180A"/>
    <w:rsid w:val="0045250B"/>
    <w:rsid w:val="004527CC"/>
    <w:rsid w:val="00454629"/>
    <w:rsid w:val="00454A9B"/>
    <w:rsid w:val="00454F27"/>
    <w:rsid w:val="00455730"/>
    <w:rsid w:val="00455B54"/>
    <w:rsid w:val="00456982"/>
    <w:rsid w:val="00457F85"/>
    <w:rsid w:val="004619D1"/>
    <w:rsid w:val="004632C8"/>
    <w:rsid w:val="00463A0B"/>
    <w:rsid w:val="0046452E"/>
    <w:rsid w:val="00464CBC"/>
    <w:rsid w:val="00465267"/>
    <w:rsid w:val="00465A8A"/>
    <w:rsid w:val="00466274"/>
    <w:rsid w:val="00467A34"/>
    <w:rsid w:val="004707A1"/>
    <w:rsid w:val="00470E6E"/>
    <w:rsid w:val="00471215"/>
    <w:rsid w:val="00472967"/>
    <w:rsid w:val="00472C7A"/>
    <w:rsid w:val="00472C99"/>
    <w:rsid w:val="00473DB0"/>
    <w:rsid w:val="00474763"/>
    <w:rsid w:val="00474A3C"/>
    <w:rsid w:val="00475F48"/>
    <w:rsid w:val="00475F75"/>
    <w:rsid w:val="004770B1"/>
    <w:rsid w:val="00477142"/>
    <w:rsid w:val="004774C3"/>
    <w:rsid w:val="0048005E"/>
    <w:rsid w:val="00484BA4"/>
    <w:rsid w:val="00484F96"/>
    <w:rsid w:val="004871B0"/>
    <w:rsid w:val="00487603"/>
    <w:rsid w:val="004903EC"/>
    <w:rsid w:val="00490B90"/>
    <w:rsid w:val="00490FFA"/>
    <w:rsid w:val="00491DA6"/>
    <w:rsid w:val="00492941"/>
    <w:rsid w:val="0049297A"/>
    <w:rsid w:val="00493A55"/>
    <w:rsid w:val="00493D0C"/>
    <w:rsid w:val="00493D24"/>
    <w:rsid w:val="00493E09"/>
    <w:rsid w:val="00494320"/>
    <w:rsid w:val="004951C6"/>
    <w:rsid w:val="004967FE"/>
    <w:rsid w:val="00496CCF"/>
    <w:rsid w:val="00497117"/>
    <w:rsid w:val="00497515"/>
    <w:rsid w:val="00497CC5"/>
    <w:rsid w:val="004A29BE"/>
    <w:rsid w:val="004A3B8A"/>
    <w:rsid w:val="004A5958"/>
    <w:rsid w:val="004A5F20"/>
    <w:rsid w:val="004A737E"/>
    <w:rsid w:val="004B0589"/>
    <w:rsid w:val="004B086A"/>
    <w:rsid w:val="004B0E12"/>
    <w:rsid w:val="004B2036"/>
    <w:rsid w:val="004B29AD"/>
    <w:rsid w:val="004B2C27"/>
    <w:rsid w:val="004B2C70"/>
    <w:rsid w:val="004B2CCE"/>
    <w:rsid w:val="004B30B6"/>
    <w:rsid w:val="004B3A85"/>
    <w:rsid w:val="004B4C3F"/>
    <w:rsid w:val="004B568B"/>
    <w:rsid w:val="004B6CCB"/>
    <w:rsid w:val="004B7AAA"/>
    <w:rsid w:val="004C01AE"/>
    <w:rsid w:val="004C0C9A"/>
    <w:rsid w:val="004C0D21"/>
    <w:rsid w:val="004C0D84"/>
    <w:rsid w:val="004C0DEC"/>
    <w:rsid w:val="004C1468"/>
    <w:rsid w:val="004C2291"/>
    <w:rsid w:val="004C3287"/>
    <w:rsid w:val="004C55ED"/>
    <w:rsid w:val="004C5DBA"/>
    <w:rsid w:val="004C5EF6"/>
    <w:rsid w:val="004C600E"/>
    <w:rsid w:val="004C6806"/>
    <w:rsid w:val="004C6B7D"/>
    <w:rsid w:val="004C78DD"/>
    <w:rsid w:val="004D0710"/>
    <w:rsid w:val="004D0E02"/>
    <w:rsid w:val="004D251C"/>
    <w:rsid w:val="004D2852"/>
    <w:rsid w:val="004D3473"/>
    <w:rsid w:val="004D36E6"/>
    <w:rsid w:val="004D3CE9"/>
    <w:rsid w:val="004D49DB"/>
    <w:rsid w:val="004D6F0A"/>
    <w:rsid w:val="004D7CA6"/>
    <w:rsid w:val="004D7FF2"/>
    <w:rsid w:val="004E0169"/>
    <w:rsid w:val="004E0286"/>
    <w:rsid w:val="004E03FD"/>
    <w:rsid w:val="004E1276"/>
    <w:rsid w:val="004E2FDC"/>
    <w:rsid w:val="004E2FF6"/>
    <w:rsid w:val="004E33C8"/>
    <w:rsid w:val="004E3694"/>
    <w:rsid w:val="004E3905"/>
    <w:rsid w:val="004E3B11"/>
    <w:rsid w:val="004E3F9F"/>
    <w:rsid w:val="004E4546"/>
    <w:rsid w:val="004E46AC"/>
    <w:rsid w:val="004E4BAF"/>
    <w:rsid w:val="004E5023"/>
    <w:rsid w:val="004E5360"/>
    <w:rsid w:val="004E6DBA"/>
    <w:rsid w:val="004E6E56"/>
    <w:rsid w:val="004E704B"/>
    <w:rsid w:val="004F1E51"/>
    <w:rsid w:val="004F2F5C"/>
    <w:rsid w:val="004F2FB6"/>
    <w:rsid w:val="004F3D40"/>
    <w:rsid w:val="004F46C1"/>
    <w:rsid w:val="004F5DC6"/>
    <w:rsid w:val="004F60C2"/>
    <w:rsid w:val="004F71EF"/>
    <w:rsid w:val="004F7CD9"/>
    <w:rsid w:val="0050002A"/>
    <w:rsid w:val="005030D3"/>
    <w:rsid w:val="00504C5C"/>
    <w:rsid w:val="00505D00"/>
    <w:rsid w:val="0050669A"/>
    <w:rsid w:val="00506914"/>
    <w:rsid w:val="00510336"/>
    <w:rsid w:val="005103B2"/>
    <w:rsid w:val="00510A3A"/>
    <w:rsid w:val="0051116A"/>
    <w:rsid w:val="00511398"/>
    <w:rsid w:val="005113C2"/>
    <w:rsid w:val="00511D28"/>
    <w:rsid w:val="005128F5"/>
    <w:rsid w:val="00513033"/>
    <w:rsid w:val="00513578"/>
    <w:rsid w:val="0051393E"/>
    <w:rsid w:val="00513A28"/>
    <w:rsid w:val="00514369"/>
    <w:rsid w:val="005150E0"/>
    <w:rsid w:val="00515EEC"/>
    <w:rsid w:val="00516502"/>
    <w:rsid w:val="0052170F"/>
    <w:rsid w:val="00521A96"/>
    <w:rsid w:val="005229F4"/>
    <w:rsid w:val="0052533F"/>
    <w:rsid w:val="005254CA"/>
    <w:rsid w:val="0052580A"/>
    <w:rsid w:val="00525FA9"/>
    <w:rsid w:val="005275EB"/>
    <w:rsid w:val="00527842"/>
    <w:rsid w:val="00527FB2"/>
    <w:rsid w:val="0053010F"/>
    <w:rsid w:val="005303E5"/>
    <w:rsid w:val="00530463"/>
    <w:rsid w:val="00530DF1"/>
    <w:rsid w:val="0053228F"/>
    <w:rsid w:val="00534BE8"/>
    <w:rsid w:val="005353DB"/>
    <w:rsid w:val="005358A4"/>
    <w:rsid w:val="00536539"/>
    <w:rsid w:val="005369B5"/>
    <w:rsid w:val="00536C82"/>
    <w:rsid w:val="005370C8"/>
    <w:rsid w:val="00537315"/>
    <w:rsid w:val="00540089"/>
    <w:rsid w:val="00540451"/>
    <w:rsid w:val="00541416"/>
    <w:rsid w:val="00541C68"/>
    <w:rsid w:val="005429AC"/>
    <w:rsid w:val="00542CC2"/>
    <w:rsid w:val="00543753"/>
    <w:rsid w:val="0054789B"/>
    <w:rsid w:val="00547C78"/>
    <w:rsid w:val="005509EB"/>
    <w:rsid w:val="00550ACD"/>
    <w:rsid w:val="0055192A"/>
    <w:rsid w:val="00551ACD"/>
    <w:rsid w:val="00553998"/>
    <w:rsid w:val="00553A89"/>
    <w:rsid w:val="00553CC3"/>
    <w:rsid w:val="005542E5"/>
    <w:rsid w:val="005549CF"/>
    <w:rsid w:val="00555391"/>
    <w:rsid w:val="00555EF4"/>
    <w:rsid w:val="00557D0F"/>
    <w:rsid w:val="00560597"/>
    <w:rsid w:val="005605F4"/>
    <w:rsid w:val="00561233"/>
    <w:rsid w:val="005624B4"/>
    <w:rsid w:val="00562E86"/>
    <w:rsid w:val="005637AB"/>
    <w:rsid w:val="00563C1F"/>
    <w:rsid w:val="00565C5C"/>
    <w:rsid w:val="005665D3"/>
    <w:rsid w:val="00566C2D"/>
    <w:rsid w:val="00566CDE"/>
    <w:rsid w:val="00567C74"/>
    <w:rsid w:val="00567E0E"/>
    <w:rsid w:val="00570135"/>
    <w:rsid w:val="005701A9"/>
    <w:rsid w:val="005707CE"/>
    <w:rsid w:val="00571B9D"/>
    <w:rsid w:val="00572813"/>
    <w:rsid w:val="00572A4D"/>
    <w:rsid w:val="00572B7F"/>
    <w:rsid w:val="00574181"/>
    <w:rsid w:val="00574EF7"/>
    <w:rsid w:val="00575563"/>
    <w:rsid w:val="00575596"/>
    <w:rsid w:val="005763D4"/>
    <w:rsid w:val="00577F7E"/>
    <w:rsid w:val="0058102C"/>
    <w:rsid w:val="005814BB"/>
    <w:rsid w:val="00581D9D"/>
    <w:rsid w:val="005827CC"/>
    <w:rsid w:val="00582BFF"/>
    <w:rsid w:val="00583F0C"/>
    <w:rsid w:val="00585441"/>
    <w:rsid w:val="005855DC"/>
    <w:rsid w:val="0059003D"/>
    <w:rsid w:val="005915D7"/>
    <w:rsid w:val="00591E16"/>
    <w:rsid w:val="0059231F"/>
    <w:rsid w:val="0059278A"/>
    <w:rsid w:val="00592F9A"/>
    <w:rsid w:val="00593CFD"/>
    <w:rsid w:val="00594FD9"/>
    <w:rsid w:val="00596282"/>
    <w:rsid w:val="00596A8A"/>
    <w:rsid w:val="00597904"/>
    <w:rsid w:val="00597E69"/>
    <w:rsid w:val="005A089D"/>
    <w:rsid w:val="005A1156"/>
    <w:rsid w:val="005A3320"/>
    <w:rsid w:val="005A34DC"/>
    <w:rsid w:val="005A3B41"/>
    <w:rsid w:val="005A5ABF"/>
    <w:rsid w:val="005A5ED1"/>
    <w:rsid w:val="005A62DF"/>
    <w:rsid w:val="005A6539"/>
    <w:rsid w:val="005A67CD"/>
    <w:rsid w:val="005A6F2C"/>
    <w:rsid w:val="005A6F9D"/>
    <w:rsid w:val="005A6FD5"/>
    <w:rsid w:val="005B039B"/>
    <w:rsid w:val="005B0B1B"/>
    <w:rsid w:val="005B0E31"/>
    <w:rsid w:val="005B161B"/>
    <w:rsid w:val="005B1E63"/>
    <w:rsid w:val="005B261C"/>
    <w:rsid w:val="005B35BC"/>
    <w:rsid w:val="005B416B"/>
    <w:rsid w:val="005B42A7"/>
    <w:rsid w:val="005B4304"/>
    <w:rsid w:val="005B5614"/>
    <w:rsid w:val="005B5B86"/>
    <w:rsid w:val="005B6ACE"/>
    <w:rsid w:val="005C03E5"/>
    <w:rsid w:val="005C074F"/>
    <w:rsid w:val="005C182A"/>
    <w:rsid w:val="005C1CE3"/>
    <w:rsid w:val="005C2DA2"/>
    <w:rsid w:val="005C3160"/>
    <w:rsid w:val="005C32A4"/>
    <w:rsid w:val="005C3F7C"/>
    <w:rsid w:val="005C492F"/>
    <w:rsid w:val="005C4B93"/>
    <w:rsid w:val="005C4D2E"/>
    <w:rsid w:val="005C4F97"/>
    <w:rsid w:val="005C51A9"/>
    <w:rsid w:val="005C5D0E"/>
    <w:rsid w:val="005C779F"/>
    <w:rsid w:val="005C7E0F"/>
    <w:rsid w:val="005C7E5E"/>
    <w:rsid w:val="005D0053"/>
    <w:rsid w:val="005D046A"/>
    <w:rsid w:val="005D04A0"/>
    <w:rsid w:val="005D08DA"/>
    <w:rsid w:val="005D0E11"/>
    <w:rsid w:val="005D0EDD"/>
    <w:rsid w:val="005D0F2F"/>
    <w:rsid w:val="005D1579"/>
    <w:rsid w:val="005D25B3"/>
    <w:rsid w:val="005D2904"/>
    <w:rsid w:val="005D3E4C"/>
    <w:rsid w:val="005D3F68"/>
    <w:rsid w:val="005D55B6"/>
    <w:rsid w:val="005D5B93"/>
    <w:rsid w:val="005D60AE"/>
    <w:rsid w:val="005D7575"/>
    <w:rsid w:val="005D7C53"/>
    <w:rsid w:val="005E008C"/>
    <w:rsid w:val="005E01EA"/>
    <w:rsid w:val="005E10C9"/>
    <w:rsid w:val="005E1573"/>
    <w:rsid w:val="005E1BD4"/>
    <w:rsid w:val="005E1ED2"/>
    <w:rsid w:val="005E2626"/>
    <w:rsid w:val="005E28F5"/>
    <w:rsid w:val="005E2966"/>
    <w:rsid w:val="005E32E9"/>
    <w:rsid w:val="005E3A7C"/>
    <w:rsid w:val="005E3B52"/>
    <w:rsid w:val="005E463B"/>
    <w:rsid w:val="005E51C0"/>
    <w:rsid w:val="005E6DC5"/>
    <w:rsid w:val="005E749A"/>
    <w:rsid w:val="005E74DD"/>
    <w:rsid w:val="005E7552"/>
    <w:rsid w:val="005E7C5C"/>
    <w:rsid w:val="005F15B2"/>
    <w:rsid w:val="005F1A5B"/>
    <w:rsid w:val="005F1C11"/>
    <w:rsid w:val="005F26C2"/>
    <w:rsid w:val="005F28F8"/>
    <w:rsid w:val="005F45EA"/>
    <w:rsid w:val="005F502F"/>
    <w:rsid w:val="005F5F74"/>
    <w:rsid w:val="00600CC5"/>
    <w:rsid w:val="006040FC"/>
    <w:rsid w:val="006043F2"/>
    <w:rsid w:val="00604696"/>
    <w:rsid w:val="00605537"/>
    <w:rsid w:val="006059CE"/>
    <w:rsid w:val="0060614B"/>
    <w:rsid w:val="00606E62"/>
    <w:rsid w:val="0060786F"/>
    <w:rsid w:val="00607A4F"/>
    <w:rsid w:val="00610426"/>
    <w:rsid w:val="006105B1"/>
    <w:rsid w:val="00610D1B"/>
    <w:rsid w:val="00611481"/>
    <w:rsid w:val="00611792"/>
    <w:rsid w:val="00611D1F"/>
    <w:rsid w:val="00611D74"/>
    <w:rsid w:val="00612C3D"/>
    <w:rsid w:val="006133EF"/>
    <w:rsid w:val="00613FA0"/>
    <w:rsid w:val="00614DE8"/>
    <w:rsid w:val="00616207"/>
    <w:rsid w:val="00616E83"/>
    <w:rsid w:val="00616F62"/>
    <w:rsid w:val="00617AA3"/>
    <w:rsid w:val="006200E9"/>
    <w:rsid w:val="00621B9E"/>
    <w:rsid w:val="00622639"/>
    <w:rsid w:val="00622D7C"/>
    <w:rsid w:val="00623B69"/>
    <w:rsid w:val="00624024"/>
    <w:rsid w:val="00624C15"/>
    <w:rsid w:val="006252B4"/>
    <w:rsid w:val="00627EFA"/>
    <w:rsid w:val="006313ED"/>
    <w:rsid w:val="0063150E"/>
    <w:rsid w:val="006338C6"/>
    <w:rsid w:val="00633B6D"/>
    <w:rsid w:val="00633D28"/>
    <w:rsid w:val="00633E39"/>
    <w:rsid w:val="00635C62"/>
    <w:rsid w:val="00635EAD"/>
    <w:rsid w:val="0063658E"/>
    <w:rsid w:val="00636885"/>
    <w:rsid w:val="00636CDE"/>
    <w:rsid w:val="00636D15"/>
    <w:rsid w:val="006407FA"/>
    <w:rsid w:val="006431A0"/>
    <w:rsid w:val="00643423"/>
    <w:rsid w:val="00644489"/>
    <w:rsid w:val="006444A4"/>
    <w:rsid w:val="0064452C"/>
    <w:rsid w:val="006447A0"/>
    <w:rsid w:val="006449BF"/>
    <w:rsid w:val="00644FB9"/>
    <w:rsid w:val="006453C9"/>
    <w:rsid w:val="00645D9F"/>
    <w:rsid w:val="00646278"/>
    <w:rsid w:val="00647DCD"/>
    <w:rsid w:val="006513F9"/>
    <w:rsid w:val="006523CA"/>
    <w:rsid w:val="00652A60"/>
    <w:rsid w:val="00653062"/>
    <w:rsid w:val="006540FF"/>
    <w:rsid w:val="006541B8"/>
    <w:rsid w:val="00655086"/>
    <w:rsid w:val="006557E5"/>
    <w:rsid w:val="00655995"/>
    <w:rsid w:val="00655D47"/>
    <w:rsid w:val="00656388"/>
    <w:rsid w:val="00657DAC"/>
    <w:rsid w:val="00657DF4"/>
    <w:rsid w:val="00660487"/>
    <w:rsid w:val="00660ECE"/>
    <w:rsid w:val="006617D0"/>
    <w:rsid w:val="0066254B"/>
    <w:rsid w:val="00664E71"/>
    <w:rsid w:val="00665459"/>
    <w:rsid w:val="00667461"/>
    <w:rsid w:val="0066796F"/>
    <w:rsid w:val="00667B41"/>
    <w:rsid w:val="0067025D"/>
    <w:rsid w:val="00670950"/>
    <w:rsid w:val="00670BA9"/>
    <w:rsid w:val="00671CE1"/>
    <w:rsid w:val="0067242F"/>
    <w:rsid w:val="0067400E"/>
    <w:rsid w:val="00674828"/>
    <w:rsid w:val="00675EC2"/>
    <w:rsid w:val="00676033"/>
    <w:rsid w:val="006766AE"/>
    <w:rsid w:val="006769BD"/>
    <w:rsid w:val="00676A6C"/>
    <w:rsid w:val="00676C5B"/>
    <w:rsid w:val="00680A72"/>
    <w:rsid w:val="00680BE6"/>
    <w:rsid w:val="00680C3C"/>
    <w:rsid w:val="00680DCD"/>
    <w:rsid w:val="00682613"/>
    <w:rsid w:val="00682DDB"/>
    <w:rsid w:val="00682F1E"/>
    <w:rsid w:val="0068388A"/>
    <w:rsid w:val="00687433"/>
    <w:rsid w:val="00687C11"/>
    <w:rsid w:val="00690CF7"/>
    <w:rsid w:val="006915B2"/>
    <w:rsid w:val="00691D55"/>
    <w:rsid w:val="00693AAD"/>
    <w:rsid w:val="00693B3B"/>
    <w:rsid w:val="006946C3"/>
    <w:rsid w:val="006947BB"/>
    <w:rsid w:val="0069552E"/>
    <w:rsid w:val="00695CBF"/>
    <w:rsid w:val="00697558"/>
    <w:rsid w:val="006979A0"/>
    <w:rsid w:val="00697C97"/>
    <w:rsid w:val="006A0713"/>
    <w:rsid w:val="006A33BB"/>
    <w:rsid w:val="006A6716"/>
    <w:rsid w:val="006A6BFB"/>
    <w:rsid w:val="006A6DE2"/>
    <w:rsid w:val="006A72A0"/>
    <w:rsid w:val="006B0F44"/>
    <w:rsid w:val="006B14DF"/>
    <w:rsid w:val="006B1CDF"/>
    <w:rsid w:val="006B2436"/>
    <w:rsid w:val="006B2507"/>
    <w:rsid w:val="006B3DCB"/>
    <w:rsid w:val="006B479C"/>
    <w:rsid w:val="006B4D35"/>
    <w:rsid w:val="006B4E1B"/>
    <w:rsid w:val="006B5ADF"/>
    <w:rsid w:val="006B5BBC"/>
    <w:rsid w:val="006B5CBF"/>
    <w:rsid w:val="006B62BE"/>
    <w:rsid w:val="006B6428"/>
    <w:rsid w:val="006B695C"/>
    <w:rsid w:val="006B749D"/>
    <w:rsid w:val="006B769A"/>
    <w:rsid w:val="006B7B6C"/>
    <w:rsid w:val="006C01F8"/>
    <w:rsid w:val="006C03EE"/>
    <w:rsid w:val="006C0F24"/>
    <w:rsid w:val="006C0FDD"/>
    <w:rsid w:val="006C106D"/>
    <w:rsid w:val="006C13B0"/>
    <w:rsid w:val="006C1979"/>
    <w:rsid w:val="006C2142"/>
    <w:rsid w:val="006C2E5A"/>
    <w:rsid w:val="006C38F6"/>
    <w:rsid w:val="006C462D"/>
    <w:rsid w:val="006C4922"/>
    <w:rsid w:val="006C6A59"/>
    <w:rsid w:val="006C72A8"/>
    <w:rsid w:val="006C78F0"/>
    <w:rsid w:val="006D058E"/>
    <w:rsid w:val="006D0B87"/>
    <w:rsid w:val="006D1949"/>
    <w:rsid w:val="006D218A"/>
    <w:rsid w:val="006D22C9"/>
    <w:rsid w:val="006D2F3B"/>
    <w:rsid w:val="006D44C8"/>
    <w:rsid w:val="006D4ECB"/>
    <w:rsid w:val="006D5C48"/>
    <w:rsid w:val="006D6163"/>
    <w:rsid w:val="006D6FA6"/>
    <w:rsid w:val="006D7129"/>
    <w:rsid w:val="006E1277"/>
    <w:rsid w:val="006E2B1D"/>
    <w:rsid w:val="006E3063"/>
    <w:rsid w:val="006E445F"/>
    <w:rsid w:val="006E4C3C"/>
    <w:rsid w:val="006E4E45"/>
    <w:rsid w:val="006E6F5F"/>
    <w:rsid w:val="006E7A03"/>
    <w:rsid w:val="006F066B"/>
    <w:rsid w:val="006F0E3D"/>
    <w:rsid w:val="006F149C"/>
    <w:rsid w:val="006F1969"/>
    <w:rsid w:val="006F329C"/>
    <w:rsid w:val="006F37A6"/>
    <w:rsid w:val="006F392E"/>
    <w:rsid w:val="006F39A0"/>
    <w:rsid w:val="006F424C"/>
    <w:rsid w:val="006F4942"/>
    <w:rsid w:val="006F6808"/>
    <w:rsid w:val="006F6D3C"/>
    <w:rsid w:val="007022BD"/>
    <w:rsid w:val="00702EA9"/>
    <w:rsid w:val="0070334B"/>
    <w:rsid w:val="00703665"/>
    <w:rsid w:val="00705324"/>
    <w:rsid w:val="00705518"/>
    <w:rsid w:val="007058F4"/>
    <w:rsid w:val="00705F8C"/>
    <w:rsid w:val="007060DB"/>
    <w:rsid w:val="00707163"/>
    <w:rsid w:val="00707ACB"/>
    <w:rsid w:val="00710AE6"/>
    <w:rsid w:val="00711780"/>
    <w:rsid w:val="00711AC0"/>
    <w:rsid w:val="00712B95"/>
    <w:rsid w:val="00712F6C"/>
    <w:rsid w:val="00713359"/>
    <w:rsid w:val="00714227"/>
    <w:rsid w:val="00714CD9"/>
    <w:rsid w:val="00715177"/>
    <w:rsid w:val="007151A4"/>
    <w:rsid w:val="00715E42"/>
    <w:rsid w:val="00716ED3"/>
    <w:rsid w:val="00717CDF"/>
    <w:rsid w:val="00720983"/>
    <w:rsid w:val="007209AD"/>
    <w:rsid w:val="00722576"/>
    <w:rsid w:val="0072280E"/>
    <w:rsid w:val="00725406"/>
    <w:rsid w:val="00725C0D"/>
    <w:rsid w:val="007268C4"/>
    <w:rsid w:val="00726BDC"/>
    <w:rsid w:val="00726EF7"/>
    <w:rsid w:val="00727667"/>
    <w:rsid w:val="00727F4C"/>
    <w:rsid w:val="00731DD6"/>
    <w:rsid w:val="00732A83"/>
    <w:rsid w:val="00734377"/>
    <w:rsid w:val="00734B1E"/>
    <w:rsid w:val="00734B90"/>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1715"/>
    <w:rsid w:val="00752256"/>
    <w:rsid w:val="00752379"/>
    <w:rsid w:val="00752750"/>
    <w:rsid w:val="00752B4E"/>
    <w:rsid w:val="00752E62"/>
    <w:rsid w:val="0075381A"/>
    <w:rsid w:val="0075404E"/>
    <w:rsid w:val="0075500D"/>
    <w:rsid w:val="00755293"/>
    <w:rsid w:val="0075533B"/>
    <w:rsid w:val="0075549C"/>
    <w:rsid w:val="0075613B"/>
    <w:rsid w:val="00757A9E"/>
    <w:rsid w:val="0076149B"/>
    <w:rsid w:val="0076191F"/>
    <w:rsid w:val="007619AA"/>
    <w:rsid w:val="00763735"/>
    <w:rsid w:val="00763FE8"/>
    <w:rsid w:val="007648CF"/>
    <w:rsid w:val="00765D30"/>
    <w:rsid w:val="0076697D"/>
    <w:rsid w:val="00767785"/>
    <w:rsid w:val="00767D21"/>
    <w:rsid w:val="00770003"/>
    <w:rsid w:val="00776803"/>
    <w:rsid w:val="00777E8C"/>
    <w:rsid w:val="007821D7"/>
    <w:rsid w:val="007824F8"/>
    <w:rsid w:val="00782B28"/>
    <w:rsid w:val="00782BF6"/>
    <w:rsid w:val="00782E42"/>
    <w:rsid w:val="00782F5E"/>
    <w:rsid w:val="007853B0"/>
    <w:rsid w:val="007860E7"/>
    <w:rsid w:val="00786162"/>
    <w:rsid w:val="007861C1"/>
    <w:rsid w:val="00786B57"/>
    <w:rsid w:val="00790415"/>
    <w:rsid w:val="00790FDB"/>
    <w:rsid w:val="00792BB0"/>
    <w:rsid w:val="00793397"/>
    <w:rsid w:val="00793816"/>
    <w:rsid w:val="007948DD"/>
    <w:rsid w:val="0079604E"/>
    <w:rsid w:val="00796420"/>
    <w:rsid w:val="007966D8"/>
    <w:rsid w:val="00797B95"/>
    <w:rsid w:val="00797CA3"/>
    <w:rsid w:val="007A012C"/>
    <w:rsid w:val="007A0698"/>
    <w:rsid w:val="007A113F"/>
    <w:rsid w:val="007A159C"/>
    <w:rsid w:val="007A37D6"/>
    <w:rsid w:val="007A4E36"/>
    <w:rsid w:val="007A5091"/>
    <w:rsid w:val="007A51B3"/>
    <w:rsid w:val="007A617E"/>
    <w:rsid w:val="007A6B8F"/>
    <w:rsid w:val="007A712A"/>
    <w:rsid w:val="007A75EC"/>
    <w:rsid w:val="007A766A"/>
    <w:rsid w:val="007A7E6B"/>
    <w:rsid w:val="007B07C5"/>
    <w:rsid w:val="007B1E95"/>
    <w:rsid w:val="007B25B8"/>
    <w:rsid w:val="007B30B9"/>
    <w:rsid w:val="007B3B10"/>
    <w:rsid w:val="007B408A"/>
    <w:rsid w:val="007B46BD"/>
    <w:rsid w:val="007B4E28"/>
    <w:rsid w:val="007B5651"/>
    <w:rsid w:val="007B7B65"/>
    <w:rsid w:val="007B7DFC"/>
    <w:rsid w:val="007C132A"/>
    <w:rsid w:val="007C14A2"/>
    <w:rsid w:val="007C29D0"/>
    <w:rsid w:val="007C371D"/>
    <w:rsid w:val="007C4291"/>
    <w:rsid w:val="007C4B2F"/>
    <w:rsid w:val="007C5422"/>
    <w:rsid w:val="007C568E"/>
    <w:rsid w:val="007D06B5"/>
    <w:rsid w:val="007D0B32"/>
    <w:rsid w:val="007D100C"/>
    <w:rsid w:val="007D12D8"/>
    <w:rsid w:val="007D23C0"/>
    <w:rsid w:val="007D3930"/>
    <w:rsid w:val="007D3CF7"/>
    <w:rsid w:val="007D4D07"/>
    <w:rsid w:val="007E24B1"/>
    <w:rsid w:val="007E262F"/>
    <w:rsid w:val="007E4F8B"/>
    <w:rsid w:val="007E4FEF"/>
    <w:rsid w:val="007E74B7"/>
    <w:rsid w:val="007E7ABD"/>
    <w:rsid w:val="007E7BB1"/>
    <w:rsid w:val="007E7F18"/>
    <w:rsid w:val="007F0516"/>
    <w:rsid w:val="007F1112"/>
    <w:rsid w:val="007F1388"/>
    <w:rsid w:val="007F162A"/>
    <w:rsid w:val="007F2254"/>
    <w:rsid w:val="007F2325"/>
    <w:rsid w:val="007F2802"/>
    <w:rsid w:val="007F2C32"/>
    <w:rsid w:val="007F3D1D"/>
    <w:rsid w:val="007F44CB"/>
    <w:rsid w:val="007F4CAD"/>
    <w:rsid w:val="007F65CC"/>
    <w:rsid w:val="007F6B11"/>
    <w:rsid w:val="007F6BFA"/>
    <w:rsid w:val="007F6C0F"/>
    <w:rsid w:val="0080071D"/>
    <w:rsid w:val="0080078C"/>
    <w:rsid w:val="00800D4A"/>
    <w:rsid w:val="00801011"/>
    <w:rsid w:val="00801C9E"/>
    <w:rsid w:val="00803C07"/>
    <w:rsid w:val="00803E8F"/>
    <w:rsid w:val="00803F8B"/>
    <w:rsid w:val="008052FF"/>
    <w:rsid w:val="008057A0"/>
    <w:rsid w:val="008063E7"/>
    <w:rsid w:val="008069E7"/>
    <w:rsid w:val="00807EAB"/>
    <w:rsid w:val="008101CB"/>
    <w:rsid w:val="008107B5"/>
    <w:rsid w:val="00811D10"/>
    <w:rsid w:val="00811E1B"/>
    <w:rsid w:val="008130CD"/>
    <w:rsid w:val="00813800"/>
    <w:rsid w:val="008138DC"/>
    <w:rsid w:val="00814FE0"/>
    <w:rsid w:val="00816350"/>
    <w:rsid w:val="008207DB"/>
    <w:rsid w:val="00821310"/>
    <w:rsid w:val="008217FD"/>
    <w:rsid w:val="0082247C"/>
    <w:rsid w:val="00823171"/>
    <w:rsid w:val="008231EA"/>
    <w:rsid w:val="00823347"/>
    <w:rsid w:val="008237B5"/>
    <w:rsid w:val="008247F8"/>
    <w:rsid w:val="00824C73"/>
    <w:rsid w:val="00825E3A"/>
    <w:rsid w:val="00827327"/>
    <w:rsid w:val="00827B07"/>
    <w:rsid w:val="008313DD"/>
    <w:rsid w:val="00831955"/>
    <w:rsid w:val="00832330"/>
    <w:rsid w:val="00833CD2"/>
    <w:rsid w:val="008353C5"/>
    <w:rsid w:val="00836000"/>
    <w:rsid w:val="00836D78"/>
    <w:rsid w:val="00837049"/>
    <w:rsid w:val="0084041C"/>
    <w:rsid w:val="00840A73"/>
    <w:rsid w:val="00840C5A"/>
    <w:rsid w:val="008417D2"/>
    <w:rsid w:val="00841DB4"/>
    <w:rsid w:val="00841F7F"/>
    <w:rsid w:val="00842790"/>
    <w:rsid w:val="00843730"/>
    <w:rsid w:val="008443F3"/>
    <w:rsid w:val="00845467"/>
    <w:rsid w:val="00845607"/>
    <w:rsid w:val="00845C8A"/>
    <w:rsid w:val="008461F0"/>
    <w:rsid w:val="0084659B"/>
    <w:rsid w:val="00846844"/>
    <w:rsid w:val="008468AF"/>
    <w:rsid w:val="008469C9"/>
    <w:rsid w:val="00847C69"/>
    <w:rsid w:val="00847F3A"/>
    <w:rsid w:val="00850946"/>
    <w:rsid w:val="0085132B"/>
    <w:rsid w:val="008513EF"/>
    <w:rsid w:val="00851B0E"/>
    <w:rsid w:val="0085431B"/>
    <w:rsid w:val="0085475A"/>
    <w:rsid w:val="00855164"/>
    <w:rsid w:val="00855894"/>
    <w:rsid w:val="00855D7B"/>
    <w:rsid w:val="00856558"/>
    <w:rsid w:val="0085756F"/>
    <w:rsid w:val="008577AC"/>
    <w:rsid w:val="00860DAD"/>
    <w:rsid w:val="00861FF1"/>
    <w:rsid w:val="00863B92"/>
    <w:rsid w:val="008662E5"/>
    <w:rsid w:val="008669C3"/>
    <w:rsid w:val="00867120"/>
    <w:rsid w:val="00867567"/>
    <w:rsid w:val="00870439"/>
    <w:rsid w:val="0087262A"/>
    <w:rsid w:val="00873F9C"/>
    <w:rsid w:val="008750F5"/>
    <w:rsid w:val="008756BD"/>
    <w:rsid w:val="008772A0"/>
    <w:rsid w:val="008772C2"/>
    <w:rsid w:val="00877402"/>
    <w:rsid w:val="00877B70"/>
    <w:rsid w:val="00880723"/>
    <w:rsid w:val="00880BBF"/>
    <w:rsid w:val="0088104D"/>
    <w:rsid w:val="00881359"/>
    <w:rsid w:val="008815CC"/>
    <w:rsid w:val="00881F10"/>
    <w:rsid w:val="00882013"/>
    <w:rsid w:val="008824DB"/>
    <w:rsid w:val="00882A4E"/>
    <w:rsid w:val="00882B1D"/>
    <w:rsid w:val="00882C0A"/>
    <w:rsid w:val="00882DA1"/>
    <w:rsid w:val="00884654"/>
    <w:rsid w:val="00885B03"/>
    <w:rsid w:val="00886232"/>
    <w:rsid w:val="0088671C"/>
    <w:rsid w:val="00886EA9"/>
    <w:rsid w:val="0088730B"/>
    <w:rsid w:val="00887342"/>
    <w:rsid w:val="0088782F"/>
    <w:rsid w:val="0089017F"/>
    <w:rsid w:val="00890494"/>
    <w:rsid w:val="00891304"/>
    <w:rsid w:val="0089242E"/>
    <w:rsid w:val="0089301A"/>
    <w:rsid w:val="00893805"/>
    <w:rsid w:val="0089421E"/>
    <w:rsid w:val="008947A8"/>
    <w:rsid w:val="00894967"/>
    <w:rsid w:val="00894CD1"/>
    <w:rsid w:val="00895AC9"/>
    <w:rsid w:val="00896520"/>
    <w:rsid w:val="00897BE3"/>
    <w:rsid w:val="008A1C07"/>
    <w:rsid w:val="008A22B3"/>
    <w:rsid w:val="008A2C5A"/>
    <w:rsid w:val="008A2D36"/>
    <w:rsid w:val="008A4029"/>
    <w:rsid w:val="008A60E2"/>
    <w:rsid w:val="008A7310"/>
    <w:rsid w:val="008A7403"/>
    <w:rsid w:val="008A7C8A"/>
    <w:rsid w:val="008B1719"/>
    <w:rsid w:val="008B180B"/>
    <w:rsid w:val="008B45DD"/>
    <w:rsid w:val="008B47B4"/>
    <w:rsid w:val="008B4A14"/>
    <w:rsid w:val="008B64ED"/>
    <w:rsid w:val="008B6A05"/>
    <w:rsid w:val="008B79E7"/>
    <w:rsid w:val="008B7E79"/>
    <w:rsid w:val="008C155D"/>
    <w:rsid w:val="008C31DB"/>
    <w:rsid w:val="008C35C4"/>
    <w:rsid w:val="008C3759"/>
    <w:rsid w:val="008C4521"/>
    <w:rsid w:val="008C570A"/>
    <w:rsid w:val="008C6439"/>
    <w:rsid w:val="008C6452"/>
    <w:rsid w:val="008C6DB1"/>
    <w:rsid w:val="008C6F65"/>
    <w:rsid w:val="008C715E"/>
    <w:rsid w:val="008D065F"/>
    <w:rsid w:val="008D10B7"/>
    <w:rsid w:val="008D10CC"/>
    <w:rsid w:val="008D1579"/>
    <w:rsid w:val="008D2E44"/>
    <w:rsid w:val="008D3038"/>
    <w:rsid w:val="008D3B46"/>
    <w:rsid w:val="008D3E56"/>
    <w:rsid w:val="008D4114"/>
    <w:rsid w:val="008D4811"/>
    <w:rsid w:val="008D564D"/>
    <w:rsid w:val="008D5B7C"/>
    <w:rsid w:val="008D60FB"/>
    <w:rsid w:val="008D6764"/>
    <w:rsid w:val="008D6839"/>
    <w:rsid w:val="008D7CB7"/>
    <w:rsid w:val="008E1178"/>
    <w:rsid w:val="008E2B2A"/>
    <w:rsid w:val="008E3F0E"/>
    <w:rsid w:val="008E5806"/>
    <w:rsid w:val="008E68F1"/>
    <w:rsid w:val="008E6CA6"/>
    <w:rsid w:val="008E77B6"/>
    <w:rsid w:val="008F0889"/>
    <w:rsid w:val="008F08D7"/>
    <w:rsid w:val="008F0BF8"/>
    <w:rsid w:val="008F247B"/>
    <w:rsid w:val="008F35F6"/>
    <w:rsid w:val="008F36D2"/>
    <w:rsid w:val="008F53F4"/>
    <w:rsid w:val="008F6BDF"/>
    <w:rsid w:val="0090116F"/>
    <w:rsid w:val="00902E29"/>
    <w:rsid w:val="00903E35"/>
    <w:rsid w:val="00907D23"/>
    <w:rsid w:val="009104AA"/>
    <w:rsid w:val="00910854"/>
    <w:rsid w:val="009116BF"/>
    <w:rsid w:val="00912BE7"/>
    <w:rsid w:val="009131BD"/>
    <w:rsid w:val="009136ED"/>
    <w:rsid w:val="00913F28"/>
    <w:rsid w:val="009150FE"/>
    <w:rsid w:val="009156B9"/>
    <w:rsid w:val="00915DF5"/>
    <w:rsid w:val="00916589"/>
    <w:rsid w:val="00917AF1"/>
    <w:rsid w:val="009232F6"/>
    <w:rsid w:val="00923A22"/>
    <w:rsid w:val="00923CEB"/>
    <w:rsid w:val="0092443D"/>
    <w:rsid w:val="0092573C"/>
    <w:rsid w:val="0092683D"/>
    <w:rsid w:val="00926BCB"/>
    <w:rsid w:val="009279F0"/>
    <w:rsid w:val="00927C62"/>
    <w:rsid w:val="00930F09"/>
    <w:rsid w:val="00931528"/>
    <w:rsid w:val="009332CE"/>
    <w:rsid w:val="0093543F"/>
    <w:rsid w:val="00937285"/>
    <w:rsid w:val="0093783C"/>
    <w:rsid w:val="0094037D"/>
    <w:rsid w:val="00940596"/>
    <w:rsid w:val="00940F47"/>
    <w:rsid w:val="00941291"/>
    <w:rsid w:val="009418B7"/>
    <w:rsid w:val="0094204D"/>
    <w:rsid w:val="00942E94"/>
    <w:rsid w:val="0094449C"/>
    <w:rsid w:val="0094485D"/>
    <w:rsid w:val="00945963"/>
    <w:rsid w:val="0094681E"/>
    <w:rsid w:val="00946A34"/>
    <w:rsid w:val="00951844"/>
    <w:rsid w:val="00952829"/>
    <w:rsid w:val="009528F8"/>
    <w:rsid w:val="009537FD"/>
    <w:rsid w:val="00953891"/>
    <w:rsid w:val="0095399B"/>
    <w:rsid w:val="00953D27"/>
    <w:rsid w:val="009555A4"/>
    <w:rsid w:val="009569A8"/>
    <w:rsid w:val="00956C5B"/>
    <w:rsid w:val="009576F5"/>
    <w:rsid w:val="00957AA7"/>
    <w:rsid w:val="009601A2"/>
    <w:rsid w:val="0096036D"/>
    <w:rsid w:val="00960570"/>
    <w:rsid w:val="00961526"/>
    <w:rsid w:val="0096161C"/>
    <w:rsid w:val="009633B4"/>
    <w:rsid w:val="00963ACC"/>
    <w:rsid w:val="00964482"/>
    <w:rsid w:val="00964BE3"/>
    <w:rsid w:val="00965FC1"/>
    <w:rsid w:val="00966122"/>
    <w:rsid w:val="00966216"/>
    <w:rsid w:val="00966636"/>
    <w:rsid w:val="00966C08"/>
    <w:rsid w:val="009670C6"/>
    <w:rsid w:val="00967192"/>
    <w:rsid w:val="0096797F"/>
    <w:rsid w:val="00967B24"/>
    <w:rsid w:val="00970318"/>
    <w:rsid w:val="009703B0"/>
    <w:rsid w:val="00970C81"/>
    <w:rsid w:val="00971D6C"/>
    <w:rsid w:val="00972627"/>
    <w:rsid w:val="00974C1B"/>
    <w:rsid w:val="0097516C"/>
    <w:rsid w:val="00975589"/>
    <w:rsid w:val="009759D0"/>
    <w:rsid w:val="00975CE8"/>
    <w:rsid w:val="00980887"/>
    <w:rsid w:val="009846B9"/>
    <w:rsid w:val="00986062"/>
    <w:rsid w:val="0098656A"/>
    <w:rsid w:val="009865A9"/>
    <w:rsid w:val="00987671"/>
    <w:rsid w:val="009879A4"/>
    <w:rsid w:val="00987E30"/>
    <w:rsid w:val="00990250"/>
    <w:rsid w:val="00990ED6"/>
    <w:rsid w:val="009924BE"/>
    <w:rsid w:val="00992696"/>
    <w:rsid w:val="00992BF5"/>
    <w:rsid w:val="00992CE4"/>
    <w:rsid w:val="0099452A"/>
    <w:rsid w:val="009946CA"/>
    <w:rsid w:val="009952DB"/>
    <w:rsid w:val="00995E2D"/>
    <w:rsid w:val="00997416"/>
    <w:rsid w:val="00997456"/>
    <w:rsid w:val="00997564"/>
    <w:rsid w:val="00997654"/>
    <w:rsid w:val="00997FA6"/>
    <w:rsid w:val="009A10A8"/>
    <w:rsid w:val="009A1170"/>
    <w:rsid w:val="009A13E0"/>
    <w:rsid w:val="009A1BC5"/>
    <w:rsid w:val="009A2B7B"/>
    <w:rsid w:val="009A3626"/>
    <w:rsid w:val="009A437C"/>
    <w:rsid w:val="009A4380"/>
    <w:rsid w:val="009A4E75"/>
    <w:rsid w:val="009A6B75"/>
    <w:rsid w:val="009A7756"/>
    <w:rsid w:val="009A7849"/>
    <w:rsid w:val="009B014C"/>
    <w:rsid w:val="009B0A28"/>
    <w:rsid w:val="009B13D8"/>
    <w:rsid w:val="009B2CDA"/>
    <w:rsid w:val="009B2E83"/>
    <w:rsid w:val="009B3659"/>
    <w:rsid w:val="009B3BCB"/>
    <w:rsid w:val="009B4681"/>
    <w:rsid w:val="009B4C20"/>
    <w:rsid w:val="009B50F3"/>
    <w:rsid w:val="009B587A"/>
    <w:rsid w:val="009B5C0E"/>
    <w:rsid w:val="009B733F"/>
    <w:rsid w:val="009B7AC5"/>
    <w:rsid w:val="009B7C2D"/>
    <w:rsid w:val="009C0B91"/>
    <w:rsid w:val="009C112A"/>
    <w:rsid w:val="009C37FA"/>
    <w:rsid w:val="009C458D"/>
    <w:rsid w:val="009C4BEE"/>
    <w:rsid w:val="009C596E"/>
    <w:rsid w:val="009C599A"/>
    <w:rsid w:val="009C5FDC"/>
    <w:rsid w:val="009D0A93"/>
    <w:rsid w:val="009D1A6B"/>
    <w:rsid w:val="009D1B53"/>
    <w:rsid w:val="009D1F23"/>
    <w:rsid w:val="009D2399"/>
    <w:rsid w:val="009D39F4"/>
    <w:rsid w:val="009D3B84"/>
    <w:rsid w:val="009D42DE"/>
    <w:rsid w:val="009D4DE4"/>
    <w:rsid w:val="009D7106"/>
    <w:rsid w:val="009D7755"/>
    <w:rsid w:val="009E4B32"/>
    <w:rsid w:val="009E4DC6"/>
    <w:rsid w:val="009E53AC"/>
    <w:rsid w:val="009E56A2"/>
    <w:rsid w:val="009E6427"/>
    <w:rsid w:val="009E6703"/>
    <w:rsid w:val="009E740F"/>
    <w:rsid w:val="009E7A37"/>
    <w:rsid w:val="009E7B35"/>
    <w:rsid w:val="009F0740"/>
    <w:rsid w:val="009F09A0"/>
    <w:rsid w:val="009F19EF"/>
    <w:rsid w:val="009F372A"/>
    <w:rsid w:val="009F3EAC"/>
    <w:rsid w:val="009F3FD2"/>
    <w:rsid w:val="009F4508"/>
    <w:rsid w:val="009F6151"/>
    <w:rsid w:val="009F7334"/>
    <w:rsid w:val="009F73C3"/>
    <w:rsid w:val="009F782D"/>
    <w:rsid w:val="009F79A0"/>
    <w:rsid w:val="00A0023B"/>
    <w:rsid w:val="00A0059D"/>
    <w:rsid w:val="00A03D35"/>
    <w:rsid w:val="00A045AE"/>
    <w:rsid w:val="00A049F8"/>
    <w:rsid w:val="00A05135"/>
    <w:rsid w:val="00A05A0B"/>
    <w:rsid w:val="00A0649A"/>
    <w:rsid w:val="00A06EC6"/>
    <w:rsid w:val="00A0796E"/>
    <w:rsid w:val="00A07F76"/>
    <w:rsid w:val="00A07FA6"/>
    <w:rsid w:val="00A1066E"/>
    <w:rsid w:val="00A10731"/>
    <w:rsid w:val="00A125D1"/>
    <w:rsid w:val="00A12C2F"/>
    <w:rsid w:val="00A12E48"/>
    <w:rsid w:val="00A1393D"/>
    <w:rsid w:val="00A13E46"/>
    <w:rsid w:val="00A15D81"/>
    <w:rsid w:val="00A17134"/>
    <w:rsid w:val="00A1741A"/>
    <w:rsid w:val="00A20225"/>
    <w:rsid w:val="00A2031C"/>
    <w:rsid w:val="00A207A2"/>
    <w:rsid w:val="00A2151C"/>
    <w:rsid w:val="00A263F4"/>
    <w:rsid w:val="00A26D6C"/>
    <w:rsid w:val="00A271A6"/>
    <w:rsid w:val="00A304A2"/>
    <w:rsid w:val="00A30EC0"/>
    <w:rsid w:val="00A31453"/>
    <w:rsid w:val="00A32788"/>
    <w:rsid w:val="00A32A71"/>
    <w:rsid w:val="00A3386A"/>
    <w:rsid w:val="00A341DF"/>
    <w:rsid w:val="00A3475D"/>
    <w:rsid w:val="00A36339"/>
    <w:rsid w:val="00A367D9"/>
    <w:rsid w:val="00A36C52"/>
    <w:rsid w:val="00A375BB"/>
    <w:rsid w:val="00A4048A"/>
    <w:rsid w:val="00A40E3B"/>
    <w:rsid w:val="00A417AB"/>
    <w:rsid w:val="00A427E3"/>
    <w:rsid w:val="00A445BF"/>
    <w:rsid w:val="00A44BD9"/>
    <w:rsid w:val="00A45424"/>
    <w:rsid w:val="00A45981"/>
    <w:rsid w:val="00A464B2"/>
    <w:rsid w:val="00A4779B"/>
    <w:rsid w:val="00A50AE1"/>
    <w:rsid w:val="00A50FE6"/>
    <w:rsid w:val="00A510C2"/>
    <w:rsid w:val="00A51335"/>
    <w:rsid w:val="00A519C5"/>
    <w:rsid w:val="00A51E82"/>
    <w:rsid w:val="00A5309A"/>
    <w:rsid w:val="00A53340"/>
    <w:rsid w:val="00A566C0"/>
    <w:rsid w:val="00A578F9"/>
    <w:rsid w:val="00A57B43"/>
    <w:rsid w:val="00A57DF0"/>
    <w:rsid w:val="00A60D05"/>
    <w:rsid w:val="00A6279B"/>
    <w:rsid w:val="00A6302C"/>
    <w:rsid w:val="00A645D4"/>
    <w:rsid w:val="00A65480"/>
    <w:rsid w:val="00A662A5"/>
    <w:rsid w:val="00A668DC"/>
    <w:rsid w:val="00A7052E"/>
    <w:rsid w:val="00A70BA1"/>
    <w:rsid w:val="00A711BC"/>
    <w:rsid w:val="00A71F25"/>
    <w:rsid w:val="00A72BC0"/>
    <w:rsid w:val="00A72FD7"/>
    <w:rsid w:val="00A75B0D"/>
    <w:rsid w:val="00A75F2B"/>
    <w:rsid w:val="00A7629B"/>
    <w:rsid w:val="00A764BE"/>
    <w:rsid w:val="00A768FB"/>
    <w:rsid w:val="00A77733"/>
    <w:rsid w:val="00A77E1F"/>
    <w:rsid w:val="00A77FB2"/>
    <w:rsid w:val="00A805F7"/>
    <w:rsid w:val="00A81DB7"/>
    <w:rsid w:val="00A82DF8"/>
    <w:rsid w:val="00A8305B"/>
    <w:rsid w:val="00A836D4"/>
    <w:rsid w:val="00A83D79"/>
    <w:rsid w:val="00A84887"/>
    <w:rsid w:val="00A84D0E"/>
    <w:rsid w:val="00A8594F"/>
    <w:rsid w:val="00A85BF2"/>
    <w:rsid w:val="00A866EB"/>
    <w:rsid w:val="00A906CC"/>
    <w:rsid w:val="00A90BDE"/>
    <w:rsid w:val="00A9191F"/>
    <w:rsid w:val="00A92239"/>
    <w:rsid w:val="00A92D10"/>
    <w:rsid w:val="00A92FB4"/>
    <w:rsid w:val="00A92FB9"/>
    <w:rsid w:val="00A9481A"/>
    <w:rsid w:val="00A961DA"/>
    <w:rsid w:val="00A962EE"/>
    <w:rsid w:val="00A975E4"/>
    <w:rsid w:val="00A97B98"/>
    <w:rsid w:val="00A97F96"/>
    <w:rsid w:val="00AA0BF2"/>
    <w:rsid w:val="00AA14D5"/>
    <w:rsid w:val="00AA22E8"/>
    <w:rsid w:val="00AA4709"/>
    <w:rsid w:val="00AA5085"/>
    <w:rsid w:val="00AA5142"/>
    <w:rsid w:val="00AA5616"/>
    <w:rsid w:val="00AA593B"/>
    <w:rsid w:val="00AA5B6F"/>
    <w:rsid w:val="00AA5B9B"/>
    <w:rsid w:val="00AA5CA7"/>
    <w:rsid w:val="00AA5E89"/>
    <w:rsid w:val="00AA7267"/>
    <w:rsid w:val="00AA76F5"/>
    <w:rsid w:val="00AB22F6"/>
    <w:rsid w:val="00AB233E"/>
    <w:rsid w:val="00AB2481"/>
    <w:rsid w:val="00AB3331"/>
    <w:rsid w:val="00AB377C"/>
    <w:rsid w:val="00AB52A4"/>
    <w:rsid w:val="00AB5451"/>
    <w:rsid w:val="00AB567B"/>
    <w:rsid w:val="00AB6AD7"/>
    <w:rsid w:val="00AB7730"/>
    <w:rsid w:val="00AB793B"/>
    <w:rsid w:val="00AB7AC2"/>
    <w:rsid w:val="00AB7BBE"/>
    <w:rsid w:val="00AB7CA0"/>
    <w:rsid w:val="00AC1F71"/>
    <w:rsid w:val="00AC336B"/>
    <w:rsid w:val="00AC3371"/>
    <w:rsid w:val="00AC4BFE"/>
    <w:rsid w:val="00AC4C8A"/>
    <w:rsid w:val="00AC589A"/>
    <w:rsid w:val="00AC5F16"/>
    <w:rsid w:val="00AC6737"/>
    <w:rsid w:val="00AD0B45"/>
    <w:rsid w:val="00AD135B"/>
    <w:rsid w:val="00AD2EB1"/>
    <w:rsid w:val="00AD38E1"/>
    <w:rsid w:val="00AD3DCA"/>
    <w:rsid w:val="00AD406B"/>
    <w:rsid w:val="00AD62E7"/>
    <w:rsid w:val="00AE0595"/>
    <w:rsid w:val="00AE115C"/>
    <w:rsid w:val="00AE1CFB"/>
    <w:rsid w:val="00AE1E36"/>
    <w:rsid w:val="00AE2FEE"/>
    <w:rsid w:val="00AE4FAC"/>
    <w:rsid w:val="00AE534E"/>
    <w:rsid w:val="00AE62BE"/>
    <w:rsid w:val="00AE6DE5"/>
    <w:rsid w:val="00AE791D"/>
    <w:rsid w:val="00AF282A"/>
    <w:rsid w:val="00AF2A66"/>
    <w:rsid w:val="00AF46A9"/>
    <w:rsid w:val="00AF4E40"/>
    <w:rsid w:val="00AF4FC5"/>
    <w:rsid w:val="00AF5B90"/>
    <w:rsid w:val="00AF5FF3"/>
    <w:rsid w:val="00AF6752"/>
    <w:rsid w:val="00AF6953"/>
    <w:rsid w:val="00AF6D56"/>
    <w:rsid w:val="00AF73E7"/>
    <w:rsid w:val="00AF76E6"/>
    <w:rsid w:val="00B01104"/>
    <w:rsid w:val="00B03278"/>
    <w:rsid w:val="00B0497A"/>
    <w:rsid w:val="00B0526B"/>
    <w:rsid w:val="00B05297"/>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16C46"/>
    <w:rsid w:val="00B175A4"/>
    <w:rsid w:val="00B17999"/>
    <w:rsid w:val="00B20FF7"/>
    <w:rsid w:val="00B21493"/>
    <w:rsid w:val="00B2208A"/>
    <w:rsid w:val="00B2240B"/>
    <w:rsid w:val="00B22DF0"/>
    <w:rsid w:val="00B24439"/>
    <w:rsid w:val="00B251D4"/>
    <w:rsid w:val="00B26110"/>
    <w:rsid w:val="00B265E3"/>
    <w:rsid w:val="00B26DCB"/>
    <w:rsid w:val="00B272F0"/>
    <w:rsid w:val="00B309AF"/>
    <w:rsid w:val="00B30F1B"/>
    <w:rsid w:val="00B314BF"/>
    <w:rsid w:val="00B31553"/>
    <w:rsid w:val="00B32A6E"/>
    <w:rsid w:val="00B3357C"/>
    <w:rsid w:val="00B34341"/>
    <w:rsid w:val="00B34453"/>
    <w:rsid w:val="00B34538"/>
    <w:rsid w:val="00B34761"/>
    <w:rsid w:val="00B3514F"/>
    <w:rsid w:val="00B36DA4"/>
    <w:rsid w:val="00B37ED0"/>
    <w:rsid w:val="00B40C4F"/>
    <w:rsid w:val="00B412AE"/>
    <w:rsid w:val="00B4222C"/>
    <w:rsid w:val="00B42BF5"/>
    <w:rsid w:val="00B44890"/>
    <w:rsid w:val="00B449D9"/>
    <w:rsid w:val="00B44F8F"/>
    <w:rsid w:val="00B51378"/>
    <w:rsid w:val="00B51556"/>
    <w:rsid w:val="00B52526"/>
    <w:rsid w:val="00B54A46"/>
    <w:rsid w:val="00B568C3"/>
    <w:rsid w:val="00B56F92"/>
    <w:rsid w:val="00B57E73"/>
    <w:rsid w:val="00B60878"/>
    <w:rsid w:val="00B614B8"/>
    <w:rsid w:val="00B61EB3"/>
    <w:rsid w:val="00B6246F"/>
    <w:rsid w:val="00B628D3"/>
    <w:rsid w:val="00B63A49"/>
    <w:rsid w:val="00B6574C"/>
    <w:rsid w:val="00B66000"/>
    <w:rsid w:val="00B66052"/>
    <w:rsid w:val="00B6671E"/>
    <w:rsid w:val="00B67016"/>
    <w:rsid w:val="00B670DB"/>
    <w:rsid w:val="00B71FC7"/>
    <w:rsid w:val="00B72337"/>
    <w:rsid w:val="00B72D34"/>
    <w:rsid w:val="00B72EC3"/>
    <w:rsid w:val="00B7410E"/>
    <w:rsid w:val="00B75867"/>
    <w:rsid w:val="00B7741C"/>
    <w:rsid w:val="00B77F21"/>
    <w:rsid w:val="00B80BCC"/>
    <w:rsid w:val="00B80D55"/>
    <w:rsid w:val="00B81063"/>
    <w:rsid w:val="00B81E95"/>
    <w:rsid w:val="00B81F79"/>
    <w:rsid w:val="00B82B7A"/>
    <w:rsid w:val="00B83351"/>
    <w:rsid w:val="00B8400D"/>
    <w:rsid w:val="00B84B8A"/>
    <w:rsid w:val="00B85F06"/>
    <w:rsid w:val="00B86048"/>
    <w:rsid w:val="00B87A7F"/>
    <w:rsid w:val="00B91EB8"/>
    <w:rsid w:val="00B92067"/>
    <w:rsid w:val="00B9294B"/>
    <w:rsid w:val="00B92998"/>
    <w:rsid w:val="00B92A8D"/>
    <w:rsid w:val="00B92AA9"/>
    <w:rsid w:val="00B9342E"/>
    <w:rsid w:val="00B93CEE"/>
    <w:rsid w:val="00B94709"/>
    <w:rsid w:val="00B956FD"/>
    <w:rsid w:val="00B95B23"/>
    <w:rsid w:val="00B960BB"/>
    <w:rsid w:val="00B96FE3"/>
    <w:rsid w:val="00B96FFD"/>
    <w:rsid w:val="00B97914"/>
    <w:rsid w:val="00B97DE5"/>
    <w:rsid w:val="00BA047D"/>
    <w:rsid w:val="00BA0621"/>
    <w:rsid w:val="00BA1BE7"/>
    <w:rsid w:val="00BA20D9"/>
    <w:rsid w:val="00BA2952"/>
    <w:rsid w:val="00BA42D9"/>
    <w:rsid w:val="00BA458E"/>
    <w:rsid w:val="00BA4E67"/>
    <w:rsid w:val="00BA6666"/>
    <w:rsid w:val="00BA6788"/>
    <w:rsid w:val="00BA7050"/>
    <w:rsid w:val="00BB0D2D"/>
    <w:rsid w:val="00BB2980"/>
    <w:rsid w:val="00BB3499"/>
    <w:rsid w:val="00BB404C"/>
    <w:rsid w:val="00BB4A3A"/>
    <w:rsid w:val="00BB5C53"/>
    <w:rsid w:val="00BB7D4E"/>
    <w:rsid w:val="00BC0135"/>
    <w:rsid w:val="00BC0D6E"/>
    <w:rsid w:val="00BC255F"/>
    <w:rsid w:val="00BC2919"/>
    <w:rsid w:val="00BC2BC8"/>
    <w:rsid w:val="00BC347A"/>
    <w:rsid w:val="00BC373A"/>
    <w:rsid w:val="00BC3BE3"/>
    <w:rsid w:val="00BC3D88"/>
    <w:rsid w:val="00BC40D3"/>
    <w:rsid w:val="00BC4203"/>
    <w:rsid w:val="00BC5232"/>
    <w:rsid w:val="00BC56AC"/>
    <w:rsid w:val="00BC6112"/>
    <w:rsid w:val="00BC695E"/>
    <w:rsid w:val="00BC7282"/>
    <w:rsid w:val="00BC75C7"/>
    <w:rsid w:val="00BC7D8C"/>
    <w:rsid w:val="00BC7F4C"/>
    <w:rsid w:val="00BD03A7"/>
    <w:rsid w:val="00BD0AA4"/>
    <w:rsid w:val="00BD0ED1"/>
    <w:rsid w:val="00BD27D3"/>
    <w:rsid w:val="00BD2EAC"/>
    <w:rsid w:val="00BD30B2"/>
    <w:rsid w:val="00BD3613"/>
    <w:rsid w:val="00BD3F54"/>
    <w:rsid w:val="00BD46D3"/>
    <w:rsid w:val="00BD5F34"/>
    <w:rsid w:val="00BD60E1"/>
    <w:rsid w:val="00BD730C"/>
    <w:rsid w:val="00BD7407"/>
    <w:rsid w:val="00BE05F0"/>
    <w:rsid w:val="00BE0984"/>
    <w:rsid w:val="00BE191A"/>
    <w:rsid w:val="00BE1D7E"/>
    <w:rsid w:val="00BE2A73"/>
    <w:rsid w:val="00BE2B8C"/>
    <w:rsid w:val="00BE3C51"/>
    <w:rsid w:val="00BE614A"/>
    <w:rsid w:val="00BE6D3D"/>
    <w:rsid w:val="00BF0468"/>
    <w:rsid w:val="00BF054B"/>
    <w:rsid w:val="00BF13F9"/>
    <w:rsid w:val="00BF2351"/>
    <w:rsid w:val="00BF365F"/>
    <w:rsid w:val="00BF375A"/>
    <w:rsid w:val="00BF58E6"/>
    <w:rsid w:val="00BF5B84"/>
    <w:rsid w:val="00BF6174"/>
    <w:rsid w:val="00BF65C6"/>
    <w:rsid w:val="00BF78B7"/>
    <w:rsid w:val="00C00426"/>
    <w:rsid w:val="00C014D4"/>
    <w:rsid w:val="00C0154B"/>
    <w:rsid w:val="00C025CE"/>
    <w:rsid w:val="00C03EBC"/>
    <w:rsid w:val="00C04A47"/>
    <w:rsid w:val="00C05146"/>
    <w:rsid w:val="00C051CC"/>
    <w:rsid w:val="00C0562E"/>
    <w:rsid w:val="00C05840"/>
    <w:rsid w:val="00C05BFE"/>
    <w:rsid w:val="00C05FB7"/>
    <w:rsid w:val="00C0734A"/>
    <w:rsid w:val="00C077B0"/>
    <w:rsid w:val="00C10FE3"/>
    <w:rsid w:val="00C11206"/>
    <w:rsid w:val="00C12434"/>
    <w:rsid w:val="00C127F1"/>
    <w:rsid w:val="00C13522"/>
    <w:rsid w:val="00C1393D"/>
    <w:rsid w:val="00C14E6C"/>
    <w:rsid w:val="00C16368"/>
    <w:rsid w:val="00C163A4"/>
    <w:rsid w:val="00C166E6"/>
    <w:rsid w:val="00C17B07"/>
    <w:rsid w:val="00C17D20"/>
    <w:rsid w:val="00C17D3E"/>
    <w:rsid w:val="00C203FB"/>
    <w:rsid w:val="00C207A5"/>
    <w:rsid w:val="00C217B2"/>
    <w:rsid w:val="00C23531"/>
    <w:rsid w:val="00C23774"/>
    <w:rsid w:val="00C23EA3"/>
    <w:rsid w:val="00C24BE1"/>
    <w:rsid w:val="00C2547D"/>
    <w:rsid w:val="00C25F39"/>
    <w:rsid w:val="00C26702"/>
    <w:rsid w:val="00C26F38"/>
    <w:rsid w:val="00C27554"/>
    <w:rsid w:val="00C30D49"/>
    <w:rsid w:val="00C31057"/>
    <w:rsid w:val="00C32317"/>
    <w:rsid w:val="00C327AB"/>
    <w:rsid w:val="00C32C5C"/>
    <w:rsid w:val="00C358FF"/>
    <w:rsid w:val="00C364C7"/>
    <w:rsid w:val="00C36EFA"/>
    <w:rsid w:val="00C37FAE"/>
    <w:rsid w:val="00C41092"/>
    <w:rsid w:val="00C41B70"/>
    <w:rsid w:val="00C421DE"/>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4497"/>
    <w:rsid w:val="00C55EFB"/>
    <w:rsid w:val="00C563DE"/>
    <w:rsid w:val="00C56C8B"/>
    <w:rsid w:val="00C60559"/>
    <w:rsid w:val="00C61002"/>
    <w:rsid w:val="00C62D17"/>
    <w:rsid w:val="00C63EB7"/>
    <w:rsid w:val="00C652F5"/>
    <w:rsid w:val="00C66080"/>
    <w:rsid w:val="00C665B1"/>
    <w:rsid w:val="00C66E84"/>
    <w:rsid w:val="00C677A9"/>
    <w:rsid w:val="00C6797F"/>
    <w:rsid w:val="00C72AA8"/>
    <w:rsid w:val="00C72BF0"/>
    <w:rsid w:val="00C72FC6"/>
    <w:rsid w:val="00C73739"/>
    <w:rsid w:val="00C73FA7"/>
    <w:rsid w:val="00C7484E"/>
    <w:rsid w:val="00C77B45"/>
    <w:rsid w:val="00C77D35"/>
    <w:rsid w:val="00C803DC"/>
    <w:rsid w:val="00C8293B"/>
    <w:rsid w:val="00C82C7E"/>
    <w:rsid w:val="00C86467"/>
    <w:rsid w:val="00C86BFD"/>
    <w:rsid w:val="00C86F8A"/>
    <w:rsid w:val="00C90258"/>
    <w:rsid w:val="00C911CD"/>
    <w:rsid w:val="00C914DF"/>
    <w:rsid w:val="00C931D5"/>
    <w:rsid w:val="00C933D0"/>
    <w:rsid w:val="00C94ECB"/>
    <w:rsid w:val="00C96068"/>
    <w:rsid w:val="00C9778C"/>
    <w:rsid w:val="00CA10DF"/>
    <w:rsid w:val="00CA2226"/>
    <w:rsid w:val="00CA3427"/>
    <w:rsid w:val="00CA42F7"/>
    <w:rsid w:val="00CA5B7A"/>
    <w:rsid w:val="00CA5C29"/>
    <w:rsid w:val="00CA5DAD"/>
    <w:rsid w:val="00CA78C6"/>
    <w:rsid w:val="00CA7AF5"/>
    <w:rsid w:val="00CB0D6A"/>
    <w:rsid w:val="00CB1CD3"/>
    <w:rsid w:val="00CB3102"/>
    <w:rsid w:val="00CB3124"/>
    <w:rsid w:val="00CB34DC"/>
    <w:rsid w:val="00CB3CE4"/>
    <w:rsid w:val="00CB53E9"/>
    <w:rsid w:val="00CB756E"/>
    <w:rsid w:val="00CB7AFF"/>
    <w:rsid w:val="00CC1183"/>
    <w:rsid w:val="00CC1BDA"/>
    <w:rsid w:val="00CC20F5"/>
    <w:rsid w:val="00CC223C"/>
    <w:rsid w:val="00CC2400"/>
    <w:rsid w:val="00CC2901"/>
    <w:rsid w:val="00CC3422"/>
    <w:rsid w:val="00CC3841"/>
    <w:rsid w:val="00CC4030"/>
    <w:rsid w:val="00CC6033"/>
    <w:rsid w:val="00CD0451"/>
    <w:rsid w:val="00CD0BCD"/>
    <w:rsid w:val="00CD0EDE"/>
    <w:rsid w:val="00CD1D18"/>
    <w:rsid w:val="00CD1E1F"/>
    <w:rsid w:val="00CD210F"/>
    <w:rsid w:val="00CD2452"/>
    <w:rsid w:val="00CD2E43"/>
    <w:rsid w:val="00CD4605"/>
    <w:rsid w:val="00CD4B62"/>
    <w:rsid w:val="00CD5BB9"/>
    <w:rsid w:val="00CD5D78"/>
    <w:rsid w:val="00CD60B3"/>
    <w:rsid w:val="00CD765E"/>
    <w:rsid w:val="00CD7F30"/>
    <w:rsid w:val="00CE2E78"/>
    <w:rsid w:val="00CE3945"/>
    <w:rsid w:val="00CE3C10"/>
    <w:rsid w:val="00CE4949"/>
    <w:rsid w:val="00CE4C2F"/>
    <w:rsid w:val="00CE57FA"/>
    <w:rsid w:val="00CE6AD8"/>
    <w:rsid w:val="00CE7E25"/>
    <w:rsid w:val="00CE7E7F"/>
    <w:rsid w:val="00CF0076"/>
    <w:rsid w:val="00CF0DD0"/>
    <w:rsid w:val="00CF3CCE"/>
    <w:rsid w:val="00CF3E17"/>
    <w:rsid w:val="00CF4EBF"/>
    <w:rsid w:val="00CF519D"/>
    <w:rsid w:val="00CF5602"/>
    <w:rsid w:val="00CF5A41"/>
    <w:rsid w:val="00CF6276"/>
    <w:rsid w:val="00D001B9"/>
    <w:rsid w:val="00D0135F"/>
    <w:rsid w:val="00D01968"/>
    <w:rsid w:val="00D0223A"/>
    <w:rsid w:val="00D03362"/>
    <w:rsid w:val="00D037B4"/>
    <w:rsid w:val="00D05D2E"/>
    <w:rsid w:val="00D06F0A"/>
    <w:rsid w:val="00D07103"/>
    <w:rsid w:val="00D07B65"/>
    <w:rsid w:val="00D07E1A"/>
    <w:rsid w:val="00D10864"/>
    <w:rsid w:val="00D11003"/>
    <w:rsid w:val="00D1214C"/>
    <w:rsid w:val="00D12770"/>
    <w:rsid w:val="00D127CF"/>
    <w:rsid w:val="00D1317B"/>
    <w:rsid w:val="00D13729"/>
    <w:rsid w:val="00D13991"/>
    <w:rsid w:val="00D13BF4"/>
    <w:rsid w:val="00D14DD4"/>
    <w:rsid w:val="00D14F34"/>
    <w:rsid w:val="00D1676B"/>
    <w:rsid w:val="00D203ED"/>
    <w:rsid w:val="00D21FB0"/>
    <w:rsid w:val="00D22D7A"/>
    <w:rsid w:val="00D23069"/>
    <w:rsid w:val="00D24906"/>
    <w:rsid w:val="00D25240"/>
    <w:rsid w:val="00D25E71"/>
    <w:rsid w:val="00D26519"/>
    <w:rsid w:val="00D26606"/>
    <w:rsid w:val="00D26B05"/>
    <w:rsid w:val="00D276D9"/>
    <w:rsid w:val="00D278AE"/>
    <w:rsid w:val="00D2792C"/>
    <w:rsid w:val="00D27D58"/>
    <w:rsid w:val="00D30176"/>
    <w:rsid w:val="00D31728"/>
    <w:rsid w:val="00D323AE"/>
    <w:rsid w:val="00D32590"/>
    <w:rsid w:val="00D32678"/>
    <w:rsid w:val="00D32DC0"/>
    <w:rsid w:val="00D33435"/>
    <w:rsid w:val="00D3662B"/>
    <w:rsid w:val="00D41DFB"/>
    <w:rsid w:val="00D42094"/>
    <w:rsid w:val="00D42741"/>
    <w:rsid w:val="00D42B6B"/>
    <w:rsid w:val="00D43E72"/>
    <w:rsid w:val="00D44261"/>
    <w:rsid w:val="00D449F0"/>
    <w:rsid w:val="00D45DA1"/>
    <w:rsid w:val="00D46EC1"/>
    <w:rsid w:val="00D47273"/>
    <w:rsid w:val="00D503DE"/>
    <w:rsid w:val="00D50AEC"/>
    <w:rsid w:val="00D52CDE"/>
    <w:rsid w:val="00D534B6"/>
    <w:rsid w:val="00D537A3"/>
    <w:rsid w:val="00D53DD7"/>
    <w:rsid w:val="00D56C20"/>
    <w:rsid w:val="00D57676"/>
    <w:rsid w:val="00D609FC"/>
    <w:rsid w:val="00D62CE4"/>
    <w:rsid w:val="00D6435A"/>
    <w:rsid w:val="00D64C3E"/>
    <w:rsid w:val="00D65E26"/>
    <w:rsid w:val="00D66182"/>
    <w:rsid w:val="00D6713B"/>
    <w:rsid w:val="00D67D63"/>
    <w:rsid w:val="00D70535"/>
    <w:rsid w:val="00D70A4C"/>
    <w:rsid w:val="00D71637"/>
    <w:rsid w:val="00D71D83"/>
    <w:rsid w:val="00D725A7"/>
    <w:rsid w:val="00D72DE2"/>
    <w:rsid w:val="00D72E00"/>
    <w:rsid w:val="00D73712"/>
    <w:rsid w:val="00D738F2"/>
    <w:rsid w:val="00D746C9"/>
    <w:rsid w:val="00D74D4B"/>
    <w:rsid w:val="00D758CD"/>
    <w:rsid w:val="00D76A10"/>
    <w:rsid w:val="00D80484"/>
    <w:rsid w:val="00D80F91"/>
    <w:rsid w:val="00D8222C"/>
    <w:rsid w:val="00D827C9"/>
    <w:rsid w:val="00D83B8C"/>
    <w:rsid w:val="00D844FB"/>
    <w:rsid w:val="00D84618"/>
    <w:rsid w:val="00D84AFD"/>
    <w:rsid w:val="00D86428"/>
    <w:rsid w:val="00D866D6"/>
    <w:rsid w:val="00D86AE6"/>
    <w:rsid w:val="00D8739A"/>
    <w:rsid w:val="00D90A84"/>
    <w:rsid w:val="00D912F7"/>
    <w:rsid w:val="00D9174F"/>
    <w:rsid w:val="00D917CF"/>
    <w:rsid w:val="00D91FD1"/>
    <w:rsid w:val="00D92A80"/>
    <w:rsid w:val="00D92E38"/>
    <w:rsid w:val="00D956B8"/>
    <w:rsid w:val="00D95AA7"/>
    <w:rsid w:val="00D95B17"/>
    <w:rsid w:val="00D95B1F"/>
    <w:rsid w:val="00D961B0"/>
    <w:rsid w:val="00D961E5"/>
    <w:rsid w:val="00D972BB"/>
    <w:rsid w:val="00D9738D"/>
    <w:rsid w:val="00D976DD"/>
    <w:rsid w:val="00D97AA1"/>
    <w:rsid w:val="00DA009D"/>
    <w:rsid w:val="00DA10D9"/>
    <w:rsid w:val="00DA19C4"/>
    <w:rsid w:val="00DA1AA1"/>
    <w:rsid w:val="00DA1E96"/>
    <w:rsid w:val="00DA35AD"/>
    <w:rsid w:val="00DA3A0A"/>
    <w:rsid w:val="00DA3BB0"/>
    <w:rsid w:val="00DA3F67"/>
    <w:rsid w:val="00DA49EA"/>
    <w:rsid w:val="00DA5C9C"/>
    <w:rsid w:val="00DA63F9"/>
    <w:rsid w:val="00DA7328"/>
    <w:rsid w:val="00DA77A9"/>
    <w:rsid w:val="00DA7917"/>
    <w:rsid w:val="00DA79F3"/>
    <w:rsid w:val="00DB1DFF"/>
    <w:rsid w:val="00DB22CD"/>
    <w:rsid w:val="00DB2916"/>
    <w:rsid w:val="00DB3680"/>
    <w:rsid w:val="00DB3719"/>
    <w:rsid w:val="00DB3B28"/>
    <w:rsid w:val="00DB3C6D"/>
    <w:rsid w:val="00DB546D"/>
    <w:rsid w:val="00DB629F"/>
    <w:rsid w:val="00DB6798"/>
    <w:rsid w:val="00DC2AD1"/>
    <w:rsid w:val="00DC470C"/>
    <w:rsid w:val="00DC4B9A"/>
    <w:rsid w:val="00DC4E9F"/>
    <w:rsid w:val="00DC538E"/>
    <w:rsid w:val="00DC67A8"/>
    <w:rsid w:val="00DC6A77"/>
    <w:rsid w:val="00DC6A8B"/>
    <w:rsid w:val="00DC73E6"/>
    <w:rsid w:val="00DC7C6E"/>
    <w:rsid w:val="00DD0510"/>
    <w:rsid w:val="00DD1589"/>
    <w:rsid w:val="00DD18A5"/>
    <w:rsid w:val="00DD350C"/>
    <w:rsid w:val="00DD4431"/>
    <w:rsid w:val="00DD496D"/>
    <w:rsid w:val="00DD503A"/>
    <w:rsid w:val="00DD707D"/>
    <w:rsid w:val="00DD71E0"/>
    <w:rsid w:val="00DE254F"/>
    <w:rsid w:val="00DE2B40"/>
    <w:rsid w:val="00DE33B9"/>
    <w:rsid w:val="00DE39CC"/>
    <w:rsid w:val="00DE3ACC"/>
    <w:rsid w:val="00DE3B92"/>
    <w:rsid w:val="00DE6419"/>
    <w:rsid w:val="00DE6FB6"/>
    <w:rsid w:val="00DE777C"/>
    <w:rsid w:val="00DE781F"/>
    <w:rsid w:val="00DF0461"/>
    <w:rsid w:val="00DF1EAA"/>
    <w:rsid w:val="00DF2019"/>
    <w:rsid w:val="00DF2AD1"/>
    <w:rsid w:val="00DF2ED9"/>
    <w:rsid w:val="00DF6FDF"/>
    <w:rsid w:val="00DF6FE1"/>
    <w:rsid w:val="00DF7F7D"/>
    <w:rsid w:val="00E0043A"/>
    <w:rsid w:val="00E01D9B"/>
    <w:rsid w:val="00E02454"/>
    <w:rsid w:val="00E02636"/>
    <w:rsid w:val="00E02A91"/>
    <w:rsid w:val="00E02CB1"/>
    <w:rsid w:val="00E03A24"/>
    <w:rsid w:val="00E0451D"/>
    <w:rsid w:val="00E047E0"/>
    <w:rsid w:val="00E04CA9"/>
    <w:rsid w:val="00E05181"/>
    <w:rsid w:val="00E05939"/>
    <w:rsid w:val="00E05F60"/>
    <w:rsid w:val="00E0632B"/>
    <w:rsid w:val="00E07B83"/>
    <w:rsid w:val="00E07E23"/>
    <w:rsid w:val="00E1113C"/>
    <w:rsid w:val="00E111AF"/>
    <w:rsid w:val="00E116FC"/>
    <w:rsid w:val="00E11D43"/>
    <w:rsid w:val="00E138C3"/>
    <w:rsid w:val="00E15E78"/>
    <w:rsid w:val="00E162C9"/>
    <w:rsid w:val="00E16833"/>
    <w:rsid w:val="00E17353"/>
    <w:rsid w:val="00E20F84"/>
    <w:rsid w:val="00E221B1"/>
    <w:rsid w:val="00E223D4"/>
    <w:rsid w:val="00E225A7"/>
    <w:rsid w:val="00E2289A"/>
    <w:rsid w:val="00E23E93"/>
    <w:rsid w:val="00E242A5"/>
    <w:rsid w:val="00E24ED3"/>
    <w:rsid w:val="00E25481"/>
    <w:rsid w:val="00E258B8"/>
    <w:rsid w:val="00E26A5A"/>
    <w:rsid w:val="00E26C55"/>
    <w:rsid w:val="00E27419"/>
    <w:rsid w:val="00E27921"/>
    <w:rsid w:val="00E306BE"/>
    <w:rsid w:val="00E31F58"/>
    <w:rsid w:val="00E34802"/>
    <w:rsid w:val="00E34E60"/>
    <w:rsid w:val="00E34F53"/>
    <w:rsid w:val="00E368D5"/>
    <w:rsid w:val="00E368EC"/>
    <w:rsid w:val="00E4001B"/>
    <w:rsid w:val="00E43F3B"/>
    <w:rsid w:val="00E4457B"/>
    <w:rsid w:val="00E4487D"/>
    <w:rsid w:val="00E44A86"/>
    <w:rsid w:val="00E4518E"/>
    <w:rsid w:val="00E45857"/>
    <w:rsid w:val="00E45C0C"/>
    <w:rsid w:val="00E5047B"/>
    <w:rsid w:val="00E5096C"/>
    <w:rsid w:val="00E50AD1"/>
    <w:rsid w:val="00E50C33"/>
    <w:rsid w:val="00E50C6A"/>
    <w:rsid w:val="00E50DE9"/>
    <w:rsid w:val="00E51FE2"/>
    <w:rsid w:val="00E53996"/>
    <w:rsid w:val="00E53DE3"/>
    <w:rsid w:val="00E53F63"/>
    <w:rsid w:val="00E54C07"/>
    <w:rsid w:val="00E556A6"/>
    <w:rsid w:val="00E566F4"/>
    <w:rsid w:val="00E62D11"/>
    <w:rsid w:val="00E630C2"/>
    <w:rsid w:val="00E63EF7"/>
    <w:rsid w:val="00E66AB1"/>
    <w:rsid w:val="00E72F2F"/>
    <w:rsid w:val="00E732C1"/>
    <w:rsid w:val="00E733A4"/>
    <w:rsid w:val="00E736ED"/>
    <w:rsid w:val="00E73B81"/>
    <w:rsid w:val="00E74520"/>
    <w:rsid w:val="00E749C0"/>
    <w:rsid w:val="00E74E43"/>
    <w:rsid w:val="00E761CF"/>
    <w:rsid w:val="00E77E42"/>
    <w:rsid w:val="00E80252"/>
    <w:rsid w:val="00E805FA"/>
    <w:rsid w:val="00E80D47"/>
    <w:rsid w:val="00E8154E"/>
    <w:rsid w:val="00E8187E"/>
    <w:rsid w:val="00E81E23"/>
    <w:rsid w:val="00E829A8"/>
    <w:rsid w:val="00E83DD8"/>
    <w:rsid w:val="00E8420F"/>
    <w:rsid w:val="00E8466B"/>
    <w:rsid w:val="00E84F93"/>
    <w:rsid w:val="00E909E0"/>
    <w:rsid w:val="00E90DCA"/>
    <w:rsid w:val="00E92239"/>
    <w:rsid w:val="00E92C5A"/>
    <w:rsid w:val="00E92EF7"/>
    <w:rsid w:val="00E9509C"/>
    <w:rsid w:val="00E9538A"/>
    <w:rsid w:val="00E95F15"/>
    <w:rsid w:val="00E95F2A"/>
    <w:rsid w:val="00E9625A"/>
    <w:rsid w:val="00EA0CC5"/>
    <w:rsid w:val="00EA16BB"/>
    <w:rsid w:val="00EA1FBF"/>
    <w:rsid w:val="00EA203B"/>
    <w:rsid w:val="00EA2B31"/>
    <w:rsid w:val="00EA337E"/>
    <w:rsid w:val="00EA45FF"/>
    <w:rsid w:val="00EA52A4"/>
    <w:rsid w:val="00EA5304"/>
    <w:rsid w:val="00EA7089"/>
    <w:rsid w:val="00EA76BC"/>
    <w:rsid w:val="00EB1714"/>
    <w:rsid w:val="00EB3DE4"/>
    <w:rsid w:val="00EB4206"/>
    <w:rsid w:val="00EB44A9"/>
    <w:rsid w:val="00EB4A2E"/>
    <w:rsid w:val="00EB4AF6"/>
    <w:rsid w:val="00EB5263"/>
    <w:rsid w:val="00EB5B70"/>
    <w:rsid w:val="00EB72FF"/>
    <w:rsid w:val="00EB74F6"/>
    <w:rsid w:val="00EC0331"/>
    <w:rsid w:val="00EC0748"/>
    <w:rsid w:val="00EC0E86"/>
    <w:rsid w:val="00EC0F0C"/>
    <w:rsid w:val="00EC115C"/>
    <w:rsid w:val="00EC1F51"/>
    <w:rsid w:val="00EC2396"/>
    <w:rsid w:val="00EC23B9"/>
    <w:rsid w:val="00EC2E28"/>
    <w:rsid w:val="00EC3381"/>
    <w:rsid w:val="00EC33E3"/>
    <w:rsid w:val="00EC425B"/>
    <w:rsid w:val="00EC5074"/>
    <w:rsid w:val="00EC60DF"/>
    <w:rsid w:val="00EC6D66"/>
    <w:rsid w:val="00EC6FB2"/>
    <w:rsid w:val="00EC7A90"/>
    <w:rsid w:val="00ED003B"/>
    <w:rsid w:val="00ED04B0"/>
    <w:rsid w:val="00ED08BC"/>
    <w:rsid w:val="00ED107C"/>
    <w:rsid w:val="00ED10A2"/>
    <w:rsid w:val="00ED1C0D"/>
    <w:rsid w:val="00ED1F60"/>
    <w:rsid w:val="00ED207A"/>
    <w:rsid w:val="00ED27A6"/>
    <w:rsid w:val="00ED3FBD"/>
    <w:rsid w:val="00ED5388"/>
    <w:rsid w:val="00ED5B68"/>
    <w:rsid w:val="00ED68EF"/>
    <w:rsid w:val="00ED70A6"/>
    <w:rsid w:val="00ED71B3"/>
    <w:rsid w:val="00ED7220"/>
    <w:rsid w:val="00EE043A"/>
    <w:rsid w:val="00EE25C9"/>
    <w:rsid w:val="00EE265B"/>
    <w:rsid w:val="00EE2926"/>
    <w:rsid w:val="00EE2B91"/>
    <w:rsid w:val="00EE2E84"/>
    <w:rsid w:val="00EE348B"/>
    <w:rsid w:val="00EE4C55"/>
    <w:rsid w:val="00EE4E9F"/>
    <w:rsid w:val="00EE4F34"/>
    <w:rsid w:val="00EE5764"/>
    <w:rsid w:val="00EE6F6B"/>
    <w:rsid w:val="00EE7257"/>
    <w:rsid w:val="00EE7C0C"/>
    <w:rsid w:val="00EF14FD"/>
    <w:rsid w:val="00EF275D"/>
    <w:rsid w:val="00EF2B3E"/>
    <w:rsid w:val="00EF2C88"/>
    <w:rsid w:val="00EF2CC7"/>
    <w:rsid w:val="00EF2E54"/>
    <w:rsid w:val="00EF3653"/>
    <w:rsid w:val="00EF51BE"/>
    <w:rsid w:val="00EF5974"/>
    <w:rsid w:val="00EF5AF6"/>
    <w:rsid w:val="00EF61E8"/>
    <w:rsid w:val="00EF68E7"/>
    <w:rsid w:val="00EF6B8E"/>
    <w:rsid w:val="00F01213"/>
    <w:rsid w:val="00F01AD6"/>
    <w:rsid w:val="00F02399"/>
    <w:rsid w:val="00F053CC"/>
    <w:rsid w:val="00F05459"/>
    <w:rsid w:val="00F05B40"/>
    <w:rsid w:val="00F06FDA"/>
    <w:rsid w:val="00F0700C"/>
    <w:rsid w:val="00F07025"/>
    <w:rsid w:val="00F0708D"/>
    <w:rsid w:val="00F072A0"/>
    <w:rsid w:val="00F11079"/>
    <w:rsid w:val="00F11092"/>
    <w:rsid w:val="00F11D90"/>
    <w:rsid w:val="00F11FE4"/>
    <w:rsid w:val="00F121B7"/>
    <w:rsid w:val="00F130CF"/>
    <w:rsid w:val="00F133E8"/>
    <w:rsid w:val="00F13476"/>
    <w:rsid w:val="00F136B6"/>
    <w:rsid w:val="00F14184"/>
    <w:rsid w:val="00F14412"/>
    <w:rsid w:val="00F15B8F"/>
    <w:rsid w:val="00F1695F"/>
    <w:rsid w:val="00F16EF8"/>
    <w:rsid w:val="00F17AB7"/>
    <w:rsid w:val="00F17C4F"/>
    <w:rsid w:val="00F20CCB"/>
    <w:rsid w:val="00F24641"/>
    <w:rsid w:val="00F2528C"/>
    <w:rsid w:val="00F26F33"/>
    <w:rsid w:val="00F276CC"/>
    <w:rsid w:val="00F27CF9"/>
    <w:rsid w:val="00F27EA3"/>
    <w:rsid w:val="00F30099"/>
    <w:rsid w:val="00F30797"/>
    <w:rsid w:val="00F31A1C"/>
    <w:rsid w:val="00F323D4"/>
    <w:rsid w:val="00F33004"/>
    <w:rsid w:val="00F33A18"/>
    <w:rsid w:val="00F343B3"/>
    <w:rsid w:val="00F34D9A"/>
    <w:rsid w:val="00F34E0E"/>
    <w:rsid w:val="00F353EE"/>
    <w:rsid w:val="00F35BA4"/>
    <w:rsid w:val="00F35F75"/>
    <w:rsid w:val="00F37800"/>
    <w:rsid w:val="00F37AD3"/>
    <w:rsid w:val="00F42092"/>
    <w:rsid w:val="00F420A0"/>
    <w:rsid w:val="00F420F1"/>
    <w:rsid w:val="00F427D6"/>
    <w:rsid w:val="00F42B95"/>
    <w:rsid w:val="00F43F04"/>
    <w:rsid w:val="00F44CFD"/>
    <w:rsid w:val="00F46916"/>
    <w:rsid w:val="00F46C98"/>
    <w:rsid w:val="00F470F8"/>
    <w:rsid w:val="00F51A55"/>
    <w:rsid w:val="00F52520"/>
    <w:rsid w:val="00F527FA"/>
    <w:rsid w:val="00F52C9D"/>
    <w:rsid w:val="00F52D2E"/>
    <w:rsid w:val="00F537AC"/>
    <w:rsid w:val="00F53898"/>
    <w:rsid w:val="00F541E2"/>
    <w:rsid w:val="00F5478C"/>
    <w:rsid w:val="00F556D2"/>
    <w:rsid w:val="00F556D9"/>
    <w:rsid w:val="00F6040E"/>
    <w:rsid w:val="00F608A3"/>
    <w:rsid w:val="00F60A91"/>
    <w:rsid w:val="00F60E3B"/>
    <w:rsid w:val="00F60E50"/>
    <w:rsid w:val="00F61EDA"/>
    <w:rsid w:val="00F62FFF"/>
    <w:rsid w:val="00F641C6"/>
    <w:rsid w:val="00F65447"/>
    <w:rsid w:val="00F666EF"/>
    <w:rsid w:val="00F66AB4"/>
    <w:rsid w:val="00F676D4"/>
    <w:rsid w:val="00F67FAE"/>
    <w:rsid w:val="00F735F3"/>
    <w:rsid w:val="00F742B9"/>
    <w:rsid w:val="00F75970"/>
    <w:rsid w:val="00F7647E"/>
    <w:rsid w:val="00F76E4A"/>
    <w:rsid w:val="00F76EEA"/>
    <w:rsid w:val="00F77F46"/>
    <w:rsid w:val="00F8099B"/>
    <w:rsid w:val="00F81CA2"/>
    <w:rsid w:val="00F82716"/>
    <w:rsid w:val="00F82BA0"/>
    <w:rsid w:val="00F82D14"/>
    <w:rsid w:val="00F82F0E"/>
    <w:rsid w:val="00F83F1B"/>
    <w:rsid w:val="00F84070"/>
    <w:rsid w:val="00F8436E"/>
    <w:rsid w:val="00F84E2A"/>
    <w:rsid w:val="00F85D64"/>
    <w:rsid w:val="00F862D2"/>
    <w:rsid w:val="00F87089"/>
    <w:rsid w:val="00F87669"/>
    <w:rsid w:val="00F87E34"/>
    <w:rsid w:val="00F90F15"/>
    <w:rsid w:val="00F913B7"/>
    <w:rsid w:val="00F94565"/>
    <w:rsid w:val="00F95C1D"/>
    <w:rsid w:val="00F97C5D"/>
    <w:rsid w:val="00FA0FCA"/>
    <w:rsid w:val="00FA1102"/>
    <w:rsid w:val="00FA1CD8"/>
    <w:rsid w:val="00FA2620"/>
    <w:rsid w:val="00FA2CC9"/>
    <w:rsid w:val="00FA2F7F"/>
    <w:rsid w:val="00FA4453"/>
    <w:rsid w:val="00FA519F"/>
    <w:rsid w:val="00FA5F63"/>
    <w:rsid w:val="00FA7863"/>
    <w:rsid w:val="00FB47D5"/>
    <w:rsid w:val="00FB7B71"/>
    <w:rsid w:val="00FB7C6A"/>
    <w:rsid w:val="00FC00F7"/>
    <w:rsid w:val="00FC0715"/>
    <w:rsid w:val="00FC078C"/>
    <w:rsid w:val="00FC192E"/>
    <w:rsid w:val="00FC357F"/>
    <w:rsid w:val="00FC4270"/>
    <w:rsid w:val="00FC4FE3"/>
    <w:rsid w:val="00FC5787"/>
    <w:rsid w:val="00FC66A1"/>
    <w:rsid w:val="00FC6BE6"/>
    <w:rsid w:val="00FC6CE8"/>
    <w:rsid w:val="00FC6F88"/>
    <w:rsid w:val="00FC7839"/>
    <w:rsid w:val="00FD06F8"/>
    <w:rsid w:val="00FD0C86"/>
    <w:rsid w:val="00FD18D7"/>
    <w:rsid w:val="00FD2C8D"/>
    <w:rsid w:val="00FD3972"/>
    <w:rsid w:val="00FD5D7D"/>
    <w:rsid w:val="00FD69F7"/>
    <w:rsid w:val="00FD6CD1"/>
    <w:rsid w:val="00FD710D"/>
    <w:rsid w:val="00FE086F"/>
    <w:rsid w:val="00FE0BF0"/>
    <w:rsid w:val="00FE1A6A"/>
    <w:rsid w:val="00FE2C8D"/>
    <w:rsid w:val="00FE3AC1"/>
    <w:rsid w:val="00FE4E63"/>
    <w:rsid w:val="00FE59D1"/>
    <w:rsid w:val="00FE5B6B"/>
    <w:rsid w:val="00FE632D"/>
    <w:rsid w:val="00FE6A03"/>
    <w:rsid w:val="00FE6DC8"/>
    <w:rsid w:val="00FE7F7A"/>
    <w:rsid w:val="00FF0509"/>
    <w:rsid w:val="00FF0AFD"/>
    <w:rsid w:val="00FF0B5C"/>
    <w:rsid w:val="00FF11E6"/>
    <w:rsid w:val="00FF39B3"/>
    <w:rsid w:val="00FF57B7"/>
    <w:rsid w:val="00FF5E98"/>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no break,Memo Heading 3,0H,l3,list 3,Head 3,1.1.1,3rd level,Major Section Sub Section,PA Minor Section,Head3,Level 3 Head,31,32,33,311,321,34,312,322,35,313,323,36,314,324,37,315,325,38,316,326,39,317,327,310,318"/>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no break Char,Memo Heading 3 Char,0H Char,l3 Char,list 3 Char,Head 3 Char,1.1.1 Char,3rd level Char,Major Section Sub Section Char,PA Minor Section Char,Head3 Char,Level 3 Head Char,31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リスト段落,?? ??,?????,????,Lista1,列出段落"/>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リスト段落 Char,?? ?? Char,????? Char,???? Char,Lista1 Char,列出段落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rsid w:val="00A32A71"/>
    <w:rPr>
      <w:rFonts w:ascii="Times New Roman" w:eastAsia="맑은 고딕" w:hAnsi="Times New Roman" w:cs="Times New Roman"/>
      <w:kern w:val="0"/>
      <w:szCs w:val="20"/>
      <w:lang w:val="en-GB"/>
    </w:rPr>
  </w:style>
  <w:style w:type="paragraph" w:customStyle="1" w:styleId="Agreement">
    <w:name w:val="Agreement"/>
    <w:basedOn w:val="a"/>
    <w:next w:val="a"/>
    <w:rsid w:val="004C0DEC"/>
    <w:pPr>
      <w:numPr>
        <w:numId w:val="10"/>
      </w:numPr>
      <w:spacing w:before="60" w:after="0" w:line="240" w:lineRule="auto"/>
      <w:jc w:val="left"/>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1172994">
      <w:bodyDiv w:val="1"/>
      <w:marLeft w:val="0"/>
      <w:marRight w:val="0"/>
      <w:marTop w:val="0"/>
      <w:marBottom w:val="0"/>
      <w:divBdr>
        <w:top w:val="none" w:sz="0" w:space="0" w:color="auto"/>
        <w:left w:val="none" w:sz="0" w:space="0" w:color="auto"/>
        <w:bottom w:val="none" w:sz="0" w:space="0" w:color="auto"/>
        <w:right w:val="none" w:sz="0" w:space="0" w:color="auto"/>
      </w:divBdr>
      <w:divsChild>
        <w:div w:id="1543521794">
          <w:marLeft w:val="0"/>
          <w:marRight w:val="0"/>
          <w:marTop w:val="0"/>
          <w:marBottom w:val="0"/>
          <w:divBdr>
            <w:top w:val="none" w:sz="0" w:space="0" w:color="auto"/>
            <w:left w:val="none" w:sz="0" w:space="0" w:color="auto"/>
            <w:bottom w:val="none" w:sz="0" w:space="0" w:color="auto"/>
            <w:right w:val="none" w:sz="0" w:space="0" w:color="auto"/>
          </w:divBdr>
          <w:divsChild>
            <w:div w:id="453141260">
              <w:marLeft w:val="0"/>
              <w:marRight w:val="0"/>
              <w:marTop w:val="0"/>
              <w:marBottom w:val="0"/>
              <w:divBdr>
                <w:top w:val="none" w:sz="0" w:space="0" w:color="auto"/>
                <w:left w:val="none" w:sz="0" w:space="0" w:color="auto"/>
                <w:bottom w:val="none" w:sz="0" w:space="0" w:color="auto"/>
                <w:right w:val="none" w:sz="0" w:space="0" w:color="auto"/>
              </w:divBdr>
              <w:divsChild>
                <w:div w:id="1450128278">
                  <w:marLeft w:val="0"/>
                  <w:marRight w:val="0"/>
                  <w:marTop w:val="0"/>
                  <w:marBottom w:val="0"/>
                  <w:divBdr>
                    <w:top w:val="none" w:sz="0" w:space="0" w:color="auto"/>
                    <w:left w:val="none" w:sz="0" w:space="0" w:color="auto"/>
                    <w:bottom w:val="none" w:sz="0" w:space="0" w:color="auto"/>
                    <w:right w:val="none" w:sz="0" w:space="0" w:color="auto"/>
                  </w:divBdr>
                  <w:divsChild>
                    <w:div w:id="1193804035">
                      <w:marLeft w:val="0"/>
                      <w:marRight w:val="0"/>
                      <w:marTop w:val="0"/>
                      <w:marBottom w:val="0"/>
                      <w:divBdr>
                        <w:top w:val="none" w:sz="0" w:space="0" w:color="auto"/>
                        <w:left w:val="none" w:sz="0" w:space="0" w:color="auto"/>
                        <w:bottom w:val="none" w:sz="0" w:space="0" w:color="auto"/>
                        <w:right w:val="none" w:sz="0" w:space="0" w:color="auto"/>
                      </w:divBdr>
                      <w:divsChild>
                        <w:div w:id="445514387">
                          <w:marLeft w:val="0"/>
                          <w:marRight w:val="0"/>
                          <w:marTop w:val="0"/>
                          <w:marBottom w:val="0"/>
                          <w:divBdr>
                            <w:top w:val="none" w:sz="0" w:space="0" w:color="auto"/>
                            <w:left w:val="none" w:sz="0" w:space="0" w:color="auto"/>
                            <w:bottom w:val="none" w:sz="0" w:space="0" w:color="auto"/>
                            <w:right w:val="none" w:sz="0" w:space="0" w:color="auto"/>
                          </w:divBdr>
                          <w:divsChild>
                            <w:div w:id="1442649197">
                              <w:marLeft w:val="0"/>
                              <w:marRight w:val="0"/>
                              <w:marTop w:val="0"/>
                              <w:marBottom w:val="0"/>
                              <w:divBdr>
                                <w:top w:val="none" w:sz="0" w:space="0" w:color="auto"/>
                                <w:left w:val="none" w:sz="0" w:space="0" w:color="auto"/>
                                <w:bottom w:val="none" w:sz="0" w:space="0" w:color="auto"/>
                                <w:right w:val="none" w:sz="0" w:space="0" w:color="auto"/>
                              </w:divBdr>
                              <w:divsChild>
                                <w:div w:id="294525699">
                                  <w:marLeft w:val="0"/>
                                  <w:marRight w:val="0"/>
                                  <w:marTop w:val="0"/>
                                  <w:marBottom w:val="0"/>
                                  <w:divBdr>
                                    <w:top w:val="none" w:sz="0" w:space="0" w:color="auto"/>
                                    <w:left w:val="none" w:sz="0" w:space="0" w:color="auto"/>
                                    <w:bottom w:val="none" w:sz="0" w:space="0" w:color="auto"/>
                                    <w:right w:val="none" w:sz="0" w:space="0" w:color="auto"/>
                                  </w:divBdr>
                                  <w:divsChild>
                                    <w:div w:id="1817405731">
                                      <w:marLeft w:val="60"/>
                                      <w:marRight w:val="0"/>
                                      <w:marTop w:val="0"/>
                                      <w:marBottom w:val="0"/>
                                      <w:divBdr>
                                        <w:top w:val="none" w:sz="0" w:space="0" w:color="auto"/>
                                        <w:left w:val="none" w:sz="0" w:space="0" w:color="auto"/>
                                        <w:bottom w:val="none" w:sz="0" w:space="0" w:color="auto"/>
                                        <w:right w:val="none" w:sz="0" w:space="0" w:color="auto"/>
                                      </w:divBdr>
                                      <w:divsChild>
                                        <w:div w:id="586042736">
                                          <w:marLeft w:val="0"/>
                                          <w:marRight w:val="0"/>
                                          <w:marTop w:val="0"/>
                                          <w:marBottom w:val="0"/>
                                          <w:divBdr>
                                            <w:top w:val="none" w:sz="0" w:space="0" w:color="auto"/>
                                            <w:left w:val="none" w:sz="0" w:space="0" w:color="auto"/>
                                            <w:bottom w:val="none" w:sz="0" w:space="0" w:color="auto"/>
                                            <w:right w:val="none" w:sz="0" w:space="0" w:color="auto"/>
                                          </w:divBdr>
                                          <w:divsChild>
                                            <w:div w:id="235896288">
                                              <w:marLeft w:val="0"/>
                                              <w:marRight w:val="0"/>
                                              <w:marTop w:val="0"/>
                                              <w:marBottom w:val="120"/>
                                              <w:divBdr>
                                                <w:top w:val="single" w:sz="6" w:space="0" w:color="F5F5F5"/>
                                                <w:left w:val="single" w:sz="6" w:space="0" w:color="F5F5F5"/>
                                                <w:bottom w:val="single" w:sz="6" w:space="0" w:color="F5F5F5"/>
                                                <w:right w:val="single" w:sz="6" w:space="0" w:color="F5F5F5"/>
                                              </w:divBdr>
                                              <w:divsChild>
                                                <w:div w:id="782574658">
                                                  <w:marLeft w:val="0"/>
                                                  <w:marRight w:val="0"/>
                                                  <w:marTop w:val="0"/>
                                                  <w:marBottom w:val="0"/>
                                                  <w:divBdr>
                                                    <w:top w:val="none" w:sz="0" w:space="0" w:color="auto"/>
                                                    <w:left w:val="none" w:sz="0" w:space="0" w:color="auto"/>
                                                    <w:bottom w:val="none" w:sz="0" w:space="0" w:color="auto"/>
                                                    <w:right w:val="none" w:sz="0" w:space="0" w:color="auto"/>
                                                  </w:divBdr>
                                                  <w:divsChild>
                                                    <w:div w:id="74117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2118507">
      <w:bodyDiv w:val="1"/>
      <w:marLeft w:val="0"/>
      <w:marRight w:val="0"/>
      <w:marTop w:val="0"/>
      <w:marBottom w:val="0"/>
      <w:divBdr>
        <w:top w:val="none" w:sz="0" w:space="0" w:color="auto"/>
        <w:left w:val="none" w:sz="0" w:space="0" w:color="auto"/>
        <w:bottom w:val="none" w:sz="0" w:space="0" w:color="auto"/>
        <w:right w:val="none" w:sz="0" w:space="0" w:color="auto"/>
      </w:divBdr>
      <w:divsChild>
        <w:div w:id="1383286571">
          <w:marLeft w:val="0"/>
          <w:marRight w:val="0"/>
          <w:marTop w:val="0"/>
          <w:marBottom w:val="0"/>
          <w:divBdr>
            <w:top w:val="none" w:sz="0" w:space="0" w:color="auto"/>
            <w:left w:val="none" w:sz="0" w:space="0" w:color="auto"/>
            <w:bottom w:val="none" w:sz="0" w:space="0" w:color="auto"/>
            <w:right w:val="none" w:sz="0" w:space="0" w:color="auto"/>
          </w:divBdr>
          <w:divsChild>
            <w:div w:id="590165378">
              <w:marLeft w:val="0"/>
              <w:marRight w:val="0"/>
              <w:marTop w:val="0"/>
              <w:marBottom w:val="0"/>
              <w:divBdr>
                <w:top w:val="none" w:sz="0" w:space="0" w:color="auto"/>
                <w:left w:val="none" w:sz="0" w:space="0" w:color="auto"/>
                <w:bottom w:val="none" w:sz="0" w:space="0" w:color="auto"/>
                <w:right w:val="none" w:sz="0" w:space="0" w:color="auto"/>
              </w:divBdr>
              <w:divsChild>
                <w:div w:id="621569459">
                  <w:marLeft w:val="0"/>
                  <w:marRight w:val="0"/>
                  <w:marTop w:val="0"/>
                  <w:marBottom w:val="0"/>
                  <w:divBdr>
                    <w:top w:val="none" w:sz="0" w:space="0" w:color="auto"/>
                    <w:left w:val="none" w:sz="0" w:space="0" w:color="auto"/>
                    <w:bottom w:val="none" w:sz="0" w:space="0" w:color="auto"/>
                    <w:right w:val="none" w:sz="0" w:space="0" w:color="auto"/>
                  </w:divBdr>
                  <w:divsChild>
                    <w:div w:id="207839390">
                      <w:marLeft w:val="0"/>
                      <w:marRight w:val="0"/>
                      <w:marTop w:val="0"/>
                      <w:marBottom w:val="0"/>
                      <w:divBdr>
                        <w:top w:val="none" w:sz="0" w:space="0" w:color="auto"/>
                        <w:left w:val="none" w:sz="0" w:space="0" w:color="auto"/>
                        <w:bottom w:val="none" w:sz="0" w:space="0" w:color="auto"/>
                        <w:right w:val="none" w:sz="0" w:space="0" w:color="auto"/>
                      </w:divBdr>
                      <w:divsChild>
                        <w:div w:id="1813982021">
                          <w:marLeft w:val="0"/>
                          <w:marRight w:val="0"/>
                          <w:marTop w:val="0"/>
                          <w:marBottom w:val="0"/>
                          <w:divBdr>
                            <w:top w:val="none" w:sz="0" w:space="0" w:color="auto"/>
                            <w:left w:val="none" w:sz="0" w:space="0" w:color="auto"/>
                            <w:bottom w:val="none" w:sz="0" w:space="0" w:color="auto"/>
                            <w:right w:val="none" w:sz="0" w:space="0" w:color="auto"/>
                          </w:divBdr>
                          <w:divsChild>
                            <w:div w:id="601110985">
                              <w:marLeft w:val="0"/>
                              <w:marRight w:val="0"/>
                              <w:marTop w:val="0"/>
                              <w:marBottom w:val="0"/>
                              <w:divBdr>
                                <w:top w:val="none" w:sz="0" w:space="0" w:color="auto"/>
                                <w:left w:val="none" w:sz="0" w:space="0" w:color="auto"/>
                                <w:bottom w:val="none" w:sz="0" w:space="0" w:color="auto"/>
                                <w:right w:val="none" w:sz="0" w:space="0" w:color="auto"/>
                              </w:divBdr>
                              <w:divsChild>
                                <w:div w:id="578104481">
                                  <w:marLeft w:val="0"/>
                                  <w:marRight w:val="0"/>
                                  <w:marTop w:val="0"/>
                                  <w:marBottom w:val="0"/>
                                  <w:divBdr>
                                    <w:top w:val="none" w:sz="0" w:space="0" w:color="auto"/>
                                    <w:left w:val="none" w:sz="0" w:space="0" w:color="auto"/>
                                    <w:bottom w:val="none" w:sz="0" w:space="0" w:color="auto"/>
                                    <w:right w:val="none" w:sz="0" w:space="0" w:color="auto"/>
                                  </w:divBdr>
                                  <w:divsChild>
                                    <w:div w:id="1725643277">
                                      <w:marLeft w:val="0"/>
                                      <w:marRight w:val="0"/>
                                      <w:marTop w:val="0"/>
                                      <w:marBottom w:val="0"/>
                                      <w:divBdr>
                                        <w:top w:val="none" w:sz="0" w:space="0" w:color="auto"/>
                                        <w:left w:val="none" w:sz="0" w:space="0" w:color="auto"/>
                                        <w:bottom w:val="none" w:sz="0" w:space="0" w:color="auto"/>
                                        <w:right w:val="none" w:sz="0" w:space="0" w:color="auto"/>
                                      </w:divBdr>
                                      <w:divsChild>
                                        <w:div w:id="756095274">
                                          <w:marLeft w:val="0"/>
                                          <w:marRight w:val="0"/>
                                          <w:marTop w:val="0"/>
                                          <w:marBottom w:val="495"/>
                                          <w:divBdr>
                                            <w:top w:val="none" w:sz="0" w:space="0" w:color="auto"/>
                                            <w:left w:val="none" w:sz="0" w:space="0" w:color="auto"/>
                                            <w:bottom w:val="none" w:sz="0" w:space="0" w:color="auto"/>
                                            <w:right w:val="none" w:sz="0" w:space="0" w:color="auto"/>
                                          </w:divBdr>
                                          <w:divsChild>
                                            <w:div w:id="182427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3.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package" Target="embeddings/Microsoft_Visio____4.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7F85F-40E2-49DB-BA82-F819F5FC5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1720</Words>
  <Characters>9808</Characters>
  <Application>Microsoft Office Word</Application>
  <DocSecurity>0</DocSecurity>
  <Lines>81</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이은종/선임연구원/차세대표준(연)ACS팀(eunjong.lee@lge.com)</cp:lastModifiedBy>
  <cp:revision>3</cp:revision>
  <dcterms:created xsi:type="dcterms:W3CDTF">2019-03-28T06:35:00Z</dcterms:created>
  <dcterms:modified xsi:type="dcterms:W3CDTF">2019-03-28T12:29:00Z</dcterms:modified>
</cp:coreProperties>
</file>